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222A" w14:textId="4A524512" w:rsidR="00D447D8" w:rsidRPr="001F21E8" w:rsidRDefault="00D447D8" w:rsidP="723F52CE">
      <w:pPr>
        <w:tabs>
          <w:tab w:val="left" w:pos="2694"/>
        </w:tabs>
        <w:rPr>
          <w:b/>
          <w:bCs/>
          <w:sz w:val="36"/>
          <w:szCs w:val="36"/>
        </w:rPr>
      </w:pPr>
      <w:r w:rsidRPr="001F21E8">
        <w:rPr>
          <w:b/>
          <w:bCs/>
          <w:sz w:val="36"/>
          <w:szCs w:val="36"/>
        </w:rPr>
        <w:t>Media Release</w:t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3C7D88">
        <w:rPr>
          <w:b/>
          <w:bCs/>
          <w:sz w:val="36"/>
          <w:szCs w:val="36"/>
        </w:rPr>
        <w:tab/>
      </w:r>
      <w:r w:rsidR="00681478">
        <w:rPr>
          <w:b/>
          <w:bCs/>
          <w:sz w:val="28"/>
          <w:szCs w:val="28"/>
        </w:rPr>
        <w:t>15</w:t>
      </w:r>
      <w:r w:rsidR="003C7D88" w:rsidRPr="003C7D88">
        <w:rPr>
          <w:b/>
          <w:bCs/>
          <w:sz w:val="28"/>
          <w:szCs w:val="28"/>
        </w:rPr>
        <w:t xml:space="preserve"> </w:t>
      </w:r>
      <w:r w:rsidR="00681478">
        <w:rPr>
          <w:b/>
          <w:bCs/>
          <w:sz w:val="28"/>
          <w:szCs w:val="28"/>
        </w:rPr>
        <w:t>December</w:t>
      </w:r>
      <w:r w:rsidR="003C7D88" w:rsidRPr="003C7D88">
        <w:rPr>
          <w:b/>
          <w:bCs/>
          <w:sz w:val="28"/>
          <w:szCs w:val="28"/>
        </w:rPr>
        <w:t xml:space="preserve"> 2023</w:t>
      </w:r>
    </w:p>
    <w:p w14:paraId="0AC75AAB" w14:textId="77777777" w:rsidR="00681478" w:rsidRDefault="00681478" w:rsidP="003C7D88">
      <w:pPr>
        <w:tabs>
          <w:tab w:val="left" w:pos="2694"/>
        </w:tabs>
        <w:rPr>
          <w:sz w:val="36"/>
          <w:szCs w:val="40"/>
        </w:rPr>
      </w:pPr>
      <w:r w:rsidRPr="00681478">
        <w:rPr>
          <w:sz w:val="36"/>
          <w:szCs w:val="40"/>
        </w:rPr>
        <w:t>Inspector-General of Aged Care Work Plan Released</w:t>
      </w:r>
    </w:p>
    <w:p w14:paraId="05CDF2F4" w14:textId="1C8EEFCF" w:rsidR="00681478" w:rsidRPr="00681478" w:rsidRDefault="00681478" w:rsidP="00681478">
      <w:r>
        <w:t xml:space="preserve">The </w:t>
      </w:r>
      <w:r w:rsidR="00C14C81">
        <w:t>O</w:t>
      </w:r>
      <w:r w:rsidR="009963A0">
        <w:t>ffice of the Inspector</w:t>
      </w:r>
      <w:r w:rsidR="00C14C81">
        <w:t>-</w:t>
      </w:r>
      <w:r w:rsidR="009963A0">
        <w:t>General of Aged Care (</w:t>
      </w:r>
      <w:r w:rsidR="00D31224">
        <w:t>O</w:t>
      </w:r>
      <w:r w:rsidR="009963A0">
        <w:t>IGAC)</w:t>
      </w:r>
      <w:r>
        <w:t xml:space="preserve"> is </w:t>
      </w:r>
      <w:r w:rsidR="003D7454">
        <w:t xml:space="preserve">pleased </w:t>
      </w:r>
      <w:r>
        <w:t xml:space="preserve">to announce the release of </w:t>
      </w:r>
      <w:r w:rsidR="00755C52">
        <w:t xml:space="preserve">its </w:t>
      </w:r>
      <w:r>
        <w:t xml:space="preserve">first </w:t>
      </w:r>
      <w:r w:rsidR="009963A0">
        <w:t>A</w:t>
      </w:r>
      <w:r>
        <w:t xml:space="preserve">nnual </w:t>
      </w:r>
      <w:r w:rsidR="009963A0">
        <w:t>W</w:t>
      </w:r>
      <w:r>
        <w:t xml:space="preserve">ork </w:t>
      </w:r>
      <w:r w:rsidR="003D7454">
        <w:t>Plan</w:t>
      </w:r>
      <w:r>
        <w:t>.</w:t>
      </w:r>
    </w:p>
    <w:p w14:paraId="48EE366F" w14:textId="4F23ED0D" w:rsidR="00681478" w:rsidRDefault="00681478" w:rsidP="00681478">
      <w:r>
        <w:t>The inaugural Annual Work Plan outlines the oversight activities to be conducted over the remainder of the 2023-24 financial year</w:t>
      </w:r>
      <w:r w:rsidR="008E0C50">
        <w:t>,</w:t>
      </w:r>
      <w:r w:rsidR="003D7454">
        <w:t xml:space="preserve"> </w:t>
      </w:r>
      <w:r w:rsidR="00EB7A60">
        <w:t xml:space="preserve">from now until </w:t>
      </w:r>
      <w:r w:rsidR="003D7454">
        <w:t>30 June 2024</w:t>
      </w:r>
      <w:r>
        <w:t>.</w:t>
      </w:r>
    </w:p>
    <w:p w14:paraId="75AB1836" w14:textId="2F648A46" w:rsidR="00681478" w:rsidRDefault="00681478" w:rsidP="00681478">
      <w:r>
        <w:t xml:space="preserve">The workplan delivers on </w:t>
      </w:r>
      <w:r w:rsidR="00755C52">
        <w:t xml:space="preserve">the Office’s </w:t>
      </w:r>
      <w:r>
        <w:t xml:space="preserve">commitment to </w:t>
      </w:r>
      <w:r w:rsidR="00755C52">
        <w:t xml:space="preserve">promote </w:t>
      </w:r>
      <w:r>
        <w:t xml:space="preserve">accountability and transparency, and </w:t>
      </w:r>
      <w:r w:rsidR="003D7454">
        <w:t>identifies</w:t>
      </w:r>
      <w:r>
        <w:t xml:space="preserve"> the issues </w:t>
      </w:r>
      <w:r w:rsidR="00755C52">
        <w:t>the Inspector General</w:t>
      </w:r>
      <w:r w:rsidR="003D7454">
        <w:t xml:space="preserve"> will examine </w:t>
      </w:r>
      <w:r>
        <w:t xml:space="preserve">where the OIGAC’s independence, oversight, and information gathering powers </w:t>
      </w:r>
      <w:r w:rsidR="00F74C17">
        <w:t>can influence</w:t>
      </w:r>
      <w:r w:rsidRPr="00681478">
        <w:t xml:space="preserve"> significant improvement across Australia’s aged care services</w:t>
      </w:r>
      <w:r>
        <w:t>.</w:t>
      </w:r>
    </w:p>
    <w:p w14:paraId="0AD01AE7" w14:textId="717A3FD8" w:rsidR="003D7454" w:rsidRDefault="003D7454" w:rsidP="00681478">
      <w:r>
        <w:t>Key elements of the Work Plan include:</w:t>
      </w:r>
    </w:p>
    <w:p w14:paraId="79F03FA5" w14:textId="4109D592" w:rsidR="003D7454" w:rsidRDefault="003D7454" w:rsidP="00755C52">
      <w:pPr>
        <w:pStyle w:val="ListParagraph"/>
        <w:numPr>
          <w:ilvl w:val="0"/>
          <w:numId w:val="4"/>
        </w:numPr>
        <w:spacing w:after="80" w:line="240" w:lineRule="auto"/>
        <w:ind w:left="714" w:hanging="357"/>
        <w:contextualSpacing w:val="0"/>
      </w:pPr>
      <w:r>
        <w:t>The inaugural Review</w:t>
      </w:r>
      <w:r w:rsidR="008E0C50">
        <w:t xml:space="preserve">, which </w:t>
      </w:r>
      <w:r>
        <w:t>will focus on the performance of the My Ag</w:t>
      </w:r>
      <w:r w:rsidR="00EB7A60">
        <w:t>ed Care system and related programs designed to facilitate people’s access to the right aged care services.</w:t>
      </w:r>
    </w:p>
    <w:p w14:paraId="5BB045C4" w14:textId="49B5553F" w:rsidR="00EB7A60" w:rsidRDefault="00EB7A60" w:rsidP="00755C52">
      <w:pPr>
        <w:pStyle w:val="ListParagraph"/>
        <w:numPr>
          <w:ilvl w:val="0"/>
          <w:numId w:val="4"/>
        </w:numPr>
        <w:spacing w:after="80" w:line="240" w:lineRule="auto"/>
        <w:ind w:left="714" w:hanging="357"/>
        <w:contextualSpacing w:val="0"/>
      </w:pPr>
      <w:r>
        <w:t>The next report on the implementation of the recommendations of the Royal Commission into Aged Care Quality and Safety</w:t>
      </w:r>
    </w:p>
    <w:p w14:paraId="4C943B3C" w14:textId="646A3FC7" w:rsidR="00EB7A60" w:rsidRDefault="00EB7A60" w:rsidP="00755C52">
      <w:pPr>
        <w:pStyle w:val="ListParagraph"/>
        <w:numPr>
          <w:ilvl w:val="0"/>
          <w:numId w:val="4"/>
        </w:numPr>
        <w:spacing w:after="80" w:line="240" w:lineRule="auto"/>
        <w:ind w:left="714" w:hanging="357"/>
        <w:contextualSpacing w:val="0"/>
      </w:pPr>
      <w:r>
        <w:t xml:space="preserve">Establishing the baseline monitoring of key information on the </w:t>
      </w:r>
      <w:r w:rsidR="008E0C50">
        <w:t>performance of</w:t>
      </w:r>
      <w:r>
        <w:t xml:space="preserve"> the Department</w:t>
      </w:r>
      <w:r w:rsidR="008E0C50">
        <w:t xml:space="preserve"> of Health and Aged Care</w:t>
      </w:r>
      <w:r>
        <w:t>, the Aged Care Quality and Safety Commission</w:t>
      </w:r>
      <w:r w:rsidR="008E0C50">
        <w:t xml:space="preserve">, </w:t>
      </w:r>
      <w:r>
        <w:t>the Independent Health and Aged Care Pricing Authority</w:t>
      </w:r>
      <w:r w:rsidR="008E0C50">
        <w:t>, and complaints management frameworks across the system</w:t>
      </w:r>
    </w:p>
    <w:p w14:paraId="773E48C2" w14:textId="3E714B35" w:rsidR="00EB7A60" w:rsidRDefault="00EB7A60" w:rsidP="003D7454">
      <w:pPr>
        <w:pStyle w:val="ListParagraph"/>
        <w:numPr>
          <w:ilvl w:val="0"/>
          <w:numId w:val="4"/>
        </w:numPr>
      </w:pPr>
      <w:r>
        <w:t>Consultation on the Reviews and Reports to be undertaken in the first full year Annual Workplan for 2024-25</w:t>
      </w:r>
    </w:p>
    <w:p w14:paraId="3FCCD24B" w14:textId="4F39FEA5" w:rsidR="00681478" w:rsidRDefault="00EB7A60" w:rsidP="00681478">
      <w:r>
        <w:t xml:space="preserve">A wide range of </w:t>
      </w:r>
      <w:r w:rsidR="00681478">
        <w:t xml:space="preserve">systemic issues </w:t>
      </w:r>
      <w:r>
        <w:t>in aged care</w:t>
      </w:r>
      <w:r w:rsidR="00681478">
        <w:t xml:space="preserve"> were raised during </w:t>
      </w:r>
      <w:r w:rsidR="00F74C17">
        <w:t>broad</w:t>
      </w:r>
      <w:r w:rsidR="00681478">
        <w:t xml:space="preserve"> consultation</w:t>
      </w:r>
      <w:r>
        <w:t xml:space="preserve"> this year</w:t>
      </w:r>
      <w:r w:rsidR="00681478">
        <w:t xml:space="preserve"> with members of the community who use the aged care system, researchers, academia and professionals, aged care service providers, workforce and unions, agencies, funded bodies</w:t>
      </w:r>
      <w:r w:rsidR="00F74C17">
        <w:t xml:space="preserve">, and advisory bodies such as the </w:t>
      </w:r>
      <w:r w:rsidR="007C77D3">
        <w:t xml:space="preserve">National </w:t>
      </w:r>
      <w:r w:rsidR="00F74C17">
        <w:t>Aged Care Advisory Council and the Council of Elders</w:t>
      </w:r>
      <w:r w:rsidR="00681478">
        <w:t xml:space="preserve">. </w:t>
      </w:r>
    </w:p>
    <w:p w14:paraId="78A18C1F" w14:textId="11335088" w:rsidR="00F74C17" w:rsidRDefault="00681478" w:rsidP="00681478">
      <w:r>
        <w:t>The</w:t>
      </w:r>
      <w:r w:rsidR="00F74C17">
        <w:t xml:space="preserve">se </w:t>
      </w:r>
      <w:r>
        <w:t>issues were then evaluated and prioritised through a formalised assessment process.</w:t>
      </w:r>
      <w:r w:rsidR="00EB7A60">
        <w:t xml:space="preserve"> </w:t>
      </w:r>
      <w:r w:rsidR="00F74C17" w:rsidRPr="00F74C17">
        <w:t>The Office considered 36 issues in total through this process</w:t>
      </w:r>
      <w:r w:rsidR="00D31224">
        <w:t>, providing broad coverage of the aged care system.</w:t>
      </w:r>
      <w:r w:rsidR="00EB7A60">
        <w:t xml:space="preserve"> </w:t>
      </w:r>
      <w:r w:rsidR="00F74C17" w:rsidRPr="00F74C17">
        <w:t xml:space="preserve"> </w:t>
      </w:r>
      <w:r w:rsidR="00EB7A60">
        <w:t>A</w:t>
      </w:r>
      <w:r w:rsidR="00F74C17" w:rsidRPr="00F74C17">
        <w:t xml:space="preserve">ssessment </w:t>
      </w:r>
      <w:r w:rsidR="00C30619">
        <w:t xml:space="preserve">of </w:t>
      </w:r>
      <w:proofErr w:type="gramStart"/>
      <w:r w:rsidR="00C30619">
        <w:t>a number of</w:t>
      </w:r>
      <w:proofErr w:type="gramEnd"/>
      <w:r w:rsidR="00C30619">
        <w:t xml:space="preserve"> </w:t>
      </w:r>
      <w:r w:rsidR="00F74C17" w:rsidRPr="00F74C17">
        <w:t xml:space="preserve">issues for the 2023-24 Annual Work Plan </w:t>
      </w:r>
      <w:r w:rsidR="00EB7A60">
        <w:t xml:space="preserve">was </w:t>
      </w:r>
      <w:r w:rsidR="00EB7A60" w:rsidRPr="00F74C17">
        <w:t>postpone</w:t>
      </w:r>
      <w:r w:rsidR="00EB7A60">
        <w:t xml:space="preserve">d </w:t>
      </w:r>
      <w:r w:rsidR="00C30619">
        <w:t>due to</w:t>
      </w:r>
      <w:r w:rsidR="00F74C17" w:rsidRPr="00F74C17">
        <w:t xml:space="preserve"> significant overlap with the work of the Aged Care Task Force</w:t>
      </w:r>
      <w:r w:rsidR="00C30619">
        <w:t>.</w:t>
      </w:r>
      <w:r w:rsidR="00EB7A60">
        <w:t xml:space="preserve"> </w:t>
      </w:r>
      <w:r w:rsidR="00F74C17" w:rsidRPr="00F74C17">
        <w:t xml:space="preserve">These issues will be considered in the 2024-25 prioritisation assessment. </w:t>
      </w:r>
    </w:p>
    <w:p w14:paraId="6FF0C2FF" w14:textId="741CF168" w:rsidR="00D31224" w:rsidRDefault="00D31224" w:rsidP="00681478">
      <w:r>
        <w:t xml:space="preserve">We are confident that the selected work program will allow us to have the greatest impact </w:t>
      </w:r>
      <w:r w:rsidR="006335B9">
        <w:t xml:space="preserve">possible in the time available and </w:t>
      </w:r>
      <w:r>
        <w:t xml:space="preserve">with the resources </w:t>
      </w:r>
      <w:r w:rsidR="006335B9">
        <w:t xml:space="preserve">available to </w:t>
      </w:r>
      <w:r>
        <w:t>the Office.</w:t>
      </w:r>
    </w:p>
    <w:p w14:paraId="5073DD24" w14:textId="77777777" w:rsidR="00681478" w:rsidRDefault="00681478" w:rsidP="00681478"/>
    <w:p w14:paraId="094CD86A" w14:textId="52862958" w:rsidR="00681478" w:rsidRPr="00681BD6" w:rsidRDefault="00681478" w:rsidP="00681478">
      <w:r w:rsidRPr="00681BD6">
        <w:t>For more information on the Inspector-General</w:t>
      </w:r>
      <w:r w:rsidR="008E0C50">
        <w:t xml:space="preserve"> of Aged Care</w:t>
      </w:r>
      <w:r w:rsidRPr="00681BD6">
        <w:t>, visit </w:t>
      </w:r>
      <w:hyperlink r:id="rId11" w:history="1">
        <w:r w:rsidRPr="00681BD6">
          <w:rPr>
            <w:rStyle w:val="Hyperlink"/>
          </w:rPr>
          <w:t>igac.gov.au</w:t>
        </w:r>
      </w:hyperlink>
      <w:r w:rsidRPr="00681BD6">
        <w:t>.</w:t>
      </w:r>
    </w:p>
    <w:p w14:paraId="450FC6DD" w14:textId="26F0A67C" w:rsidR="00681478" w:rsidRPr="00812440" w:rsidRDefault="00681478" w:rsidP="00863603">
      <w:r w:rsidRPr="00681BD6">
        <w:t xml:space="preserve">For any questions, </w:t>
      </w:r>
      <w:r w:rsidR="006335B9">
        <w:t xml:space="preserve">or to interview the Acting Inspector </w:t>
      </w:r>
      <w:r w:rsidR="00755C52">
        <w:t>General, Ian</w:t>
      </w:r>
      <w:r w:rsidR="006335B9">
        <w:t xml:space="preserve"> Yates AM, </w:t>
      </w:r>
      <w:r w:rsidRPr="00681BD6">
        <w:t xml:space="preserve">please contact </w:t>
      </w:r>
      <w:hyperlink r:id="rId12" w:history="1">
        <w:r>
          <w:rPr>
            <w:rStyle w:val="Hyperlink"/>
          </w:rPr>
          <w:t>Media@igac.gov.au</w:t>
        </w:r>
      </w:hyperlink>
    </w:p>
    <w:sectPr w:rsidR="00681478" w:rsidRPr="00812440" w:rsidSect="008E68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1EF1" w14:textId="77777777" w:rsidR="007B3DBD" w:rsidRDefault="007B3DBD" w:rsidP="003B1FBB">
      <w:pPr>
        <w:spacing w:after="0" w:line="240" w:lineRule="auto"/>
      </w:pPr>
      <w:r>
        <w:separator/>
      </w:r>
    </w:p>
  </w:endnote>
  <w:endnote w:type="continuationSeparator" w:id="0">
    <w:p w14:paraId="522166D5" w14:textId="77777777" w:rsidR="007B3DBD" w:rsidRDefault="007B3DBD" w:rsidP="003B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031F" w14:textId="77777777" w:rsidR="001C1936" w:rsidRDefault="001C1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CAF8" w14:textId="3A2F0A85" w:rsidR="00F72316" w:rsidRDefault="001B588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B358FF" wp14:editId="34D3C0F3">
          <wp:simplePos x="0" y="0"/>
          <wp:positionH relativeFrom="column">
            <wp:posOffset>-914400</wp:posOffset>
          </wp:positionH>
          <wp:positionV relativeFrom="paragraph">
            <wp:posOffset>152400</wp:posOffset>
          </wp:positionV>
          <wp:extent cx="7572375" cy="4787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B3AD" w14:textId="77777777" w:rsidR="001C1936" w:rsidRDefault="001C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7C07" w14:textId="77777777" w:rsidR="007B3DBD" w:rsidRDefault="007B3DBD" w:rsidP="003B1FBB">
      <w:pPr>
        <w:spacing w:after="0" w:line="240" w:lineRule="auto"/>
      </w:pPr>
      <w:r>
        <w:separator/>
      </w:r>
    </w:p>
  </w:footnote>
  <w:footnote w:type="continuationSeparator" w:id="0">
    <w:p w14:paraId="64396F5A" w14:textId="77777777" w:rsidR="007B3DBD" w:rsidRDefault="007B3DBD" w:rsidP="003B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E60B" w14:textId="77777777" w:rsidR="001C1936" w:rsidRDefault="001C1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C98B" w14:textId="1DD396E6" w:rsidR="003B1FBB" w:rsidRDefault="001C193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50B086" wp14:editId="7AA7E34A">
          <wp:simplePos x="0" y="0"/>
          <wp:positionH relativeFrom="column">
            <wp:posOffset>-968375</wp:posOffset>
          </wp:positionH>
          <wp:positionV relativeFrom="paragraph">
            <wp:posOffset>-457835</wp:posOffset>
          </wp:positionV>
          <wp:extent cx="7628394" cy="88286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7A9B" w14:textId="77777777" w:rsidR="001C1936" w:rsidRDefault="001C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DEF"/>
    <w:multiLevelType w:val="multilevel"/>
    <w:tmpl w:val="3B4C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281D3B"/>
    <w:multiLevelType w:val="hybridMultilevel"/>
    <w:tmpl w:val="EDE40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D077E"/>
    <w:multiLevelType w:val="multilevel"/>
    <w:tmpl w:val="2B7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6B424E"/>
    <w:multiLevelType w:val="hybridMultilevel"/>
    <w:tmpl w:val="FA4CD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78257">
    <w:abstractNumId w:val="2"/>
  </w:num>
  <w:num w:numId="2" w16cid:durableId="1650019163">
    <w:abstractNumId w:val="0"/>
  </w:num>
  <w:num w:numId="3" w16cid:durableId="313989891">
    <w:abstractNumId w:val="1"/>
  </w:num>
  <w:num w:numId="4" w16cid:durableId="1682927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19"/>
    <w:rsid w:val="000001E6"/>
    <w:rsid w:val="00032AC8"/>
    <w:rsid w:val="00063625"/>
    <w:rsid w:val="0007520C"/>
    <w:rsid w:val="000759AF"/>
    <w:rsid w:val="00091671"/>
    <w:rsid w:val="000F66B0"/>
    <w:rsid w:val="00115812"/>
    <w:rsid w:val="00121EE9"/>
    <w:rsid w:val="00164E78"/>
    <w:rsid w:val="00191B30"/>
    <w:rsid w:val="001A540B"/>
    <w:rsid w:val="001A6F18"/>
    <w:rsid w:val="001B5883"/>
    <w:rsid w:val="001C1936"/>
    <w:rsid w:val="001E7674"/>
    <w:rsid w:val="001F21E8"/>
    <w:rsid w:val="00235F85"/>
    <w:rsid w:val="00253DBC"/>
    <w:rsid w:val="002767D6"/>
    <w:rsid w:val="00280050"/>
    <w:rsid w:val="00282EF7"/>
    <w:rsid w:val="002B3E0D"/>
    <w:rsid w:val="002B7E74"/>
    <w:rsid w:val="002F1C40"/>
    <w:rsid w:val="002F6F18"/>
    <w:rsid w:val="00305CAB"/>
    <w:rsid w:val="00340531"/>
    <w:rsid w:val="00364B9E"/>
    <w:rsid w:val="003B1FBB"/>
    <w:rsid w:val="003C22A3"/>
    <w:rsid w:val="003C7D88"/>
    <w:rsid w:val="003D7454"/>
    <w:rsid w:val="003F38DD"/>
    <w:rsid w:val="004219DD"/>
    <w:rsid w:val="00442C38"/>
    <w:rsid w:val="00444719"/>
    <w:rsid w:val="0045376C"/>
    <w:rsid w:val="00460870"/>
    <w:rsid w:val="0048331B"/>
    <w:rsid w:val="004B0E27"/>
    <w:rsid w:val="004D38FC"/>
    <w:rsid w:val="00551ABB"/>
    <w:rsid w:val="00585DC7"/>
    <w:rsid w:val="005D7A02"/>
    <w:rsid w:val="005F4DA6"/>
    <w:rsid w:val="006069C5"/>
    <w:rsid w:val="0063148B"/>
    <w:rsid w:val="006335B9"/>
    <w:rsid w:val="00652DDE"/>
    <w:rsid w:val="006562DB"/>
    <w:rsid w:val="00681478"/>
    <w:rsid w:val="0068695E"/>
    <w:rsid w:val="00706021"/>
    <w:rsid w:val="0071032E"/>
    <w:rsid w:val="007202E4"/>
    <w:rsid w:val="00755C52"/>
    <w:rsid w:val="00781339"/>
    <w:rsid w:val="007B3DBD"/>
    <w:rsid w:val="007C216D"/>
    <w:rsid w:val="007C77D3"/>
    <w:rsid w:val="007E7082"/>
    <w:rsid w:val="00812440"/>
    <w:rsid w:val="00837F03"/>
    <w:rsid w:val="00841537"/>
    <w:rsid w:val="008516F9"/>
    <w:rsid w:val="00863603"/>
    <w:rsid w:val="008845B0"/>
    <w:rsid w:val="008C1F72"/>
    <w:rsid w:val="008C478C"/>
    <w:rsid w:val="008E0C50"/>
    <w:rsid w:val="008E368F"/>
    <w:rsid w:val="008E68F0"/>
    <w:rsid w:val="008F5E18"/>
    <w:rsid w:val="00901373"/>
    <w:rsid w:val="0091594E"/>
    <w:rsid w:val="00945DFC"/>
    <w:rsid w:val="00970DAA"/>
    <w:rsid w:val="00971312"/>
    <w:rsid w:val="009963A0"/>
    <w:rsid w:val="00A3564A"/>
    <w:rsid w:val="00A36D36"/>
    <w:rsid w:val="00A62393"/>
    <w:rsid w:val="00A82177"/>
    <w:rsid w:val="00A833FD"/>
    <w:rsid w:val="00AA5763"/>
    <w:rsid w:val="00AC3328"/>
    <w:rsid w:val="00AE4E04"/>
    <w:rsid w:val="00B32111"/>
    <w:rsid w:val="00B41F14"/>
    <w:rsid w:val="00B52A89"/>
    <w:rsid w:val="00B96299"/>
    <w:rsid w:val="00C14C81"/>
    <w:rsid w:val="00C30619"/>
    <w:rsid w:val="00C91EEA"/>
    <w:rsid w:val="00CC7379"/>
    <w:rsid w:val="00D05A62"/>
    <w:rsid w:val="00D16371"/>
    <w:rsid w:val="00D31224"/>
    <w:rsid w:val="00D3233B"/>
    <w:rsid w:val="00D447D8"/>
    <w:rsid w:val="00D80529"/>
    <w:rsid w:val="00DB21CA"/>
    <w:rsid w:val="00DD1FB0"/>
    <w:rsid w:val="00DF604B"/>
    <w:rsid w:val="00E0377C"/>
    <w:rsid w:val="00E04AE6"/>
    <w:rsid w:val="00E2075D"/>
    <w:rsid w:val="00E25384"/>
    <w:rsid w:val="00E41324"/>
    <w:rsid w:val="00E51363"/>
    <w:rsid w:val="00E86081"/>
    <w:rsid w:val="00EA34C8"/>
    <w:rsid w:val="00EB38B6"/>
    <w:rsid w:val="00EB7A60"/>
    <w:rsid w:val="00F14D6C"/>
    <w:rsid w:val="00F34A6E"/>
    <w:rsid w:val="00F545E3"/>
    <w:rsid w:val="00F72316"/>
    <w:rsid w:val="00F74C17"/>
    <w:rsid w:val="00F9013D"/>
    <w:rsid w:val="00FB0F99"/>
    <w:rsid w:val="00FB3EDB"/>
    <w:rsid w:val="00FE7219"/>
    <w:rsid w:val="00FF2D82"/>
    <w:rsid w:val="1AEA8EC0"/>
    <w:rsid w:val="1E861AB8"/>
    <w:rsid w:val="2ACA8EF5"/>
    <w:rsid w:val="2EE41CFB"/>
    <w:rsid w:val="321E30AA"/>
    <w:rsid w:val="3A79C74C"/>
    <w:rsid w:val="41A82049"/>
    <w:rsid w:val="44C84DC0"/>
    <w:rsid w:val="4E1B6FC9"/>
    <w:rsid w:val="723F52CE"/>
    <w:rsid w:val="7FE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43FA3"/>
  <w15:chartTrackingRefBased/>
  <w15:docId w15:val="{C25D01E2-173B-42F0-8AE7-C8FB0A4B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41F14"/>
  </w:style>
  <w:style w:type="paragraph" w:customStyle="1" w:styleId="paragraph">
    <w:name w:val="paragraph"/>
    <w:basedOn w:val="Normal"/>
    <w:rsid w:val="0016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164E78"/>
  </w:style>
  <w:style w:type="paragraph" w:styleId="Header">
    <w:name w:val="header"/>
    <w:basedOn w:val="Normal"/>
    <w:link w:val="HeaderChar"/>
    <w:uiPriority w:val="99"/>
    <w:unhideWhenUsed/>
    <w:rsid w:val="003B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B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B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BB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91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3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77C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7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393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F74C17"/>
    <w:pPr>
      <w:ind w:left="720"/>
      <w:contextualSpacing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iga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gac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245CD410B7044B21469AF7EBE182F" ma:contentTypeVersion="11" ma:contentTypeDescription="Create a new document." ma:contentTypeScope="" ma:versionID="7587fd29cb19c2c3b2e9e51b8f43143d">
  <xsd:schema xmlns:xsd="http://www.w3.org/2001/XMLSchema" xmlns:xs="http://www.w3.org/2001/XMLSchema" xmlns:p="http://schemas.microsoft.com/office/2006/metadata/properties" xmlns:ns2="9aeb5087-dbcc-4eb7-b89a-73c467c93c74" xmlns:ns3="b43c2291-e1b6-47ff-a130-ab60a193957d" targetNamespace="http://schemas.microsoft.com/office/2006/metadata/properties" ma:root="true" ma:fieldsID="641a7805215c6393dbb3f5f9aa0ccee9" ns2:_="" ns3:_="">
    <xsd:import namespace="9aeb5087-dbcc-4eb7-b89a-73c467c93c74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b5087-dbcc-4eb7-b89a-73c467c93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c2291-e1b6-47ff-a130-ab60a193957d" xsi:nil="true"/>
    <lcf76f155ced4ddcb4097134ff3c332f xmlns="9aeb5087-dbcc-4eb7-b89a-73c467c93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E2745-B15D-4D7C-A714-232879E5F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2161D-3EE4-4AFC-B9C4-778D35A90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4ED2FB-B5E8-4BAE-A82C-1D0DC674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b5087-dbcc-4eb7-b89a-73c467c93c74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39992-8C38-4734-84EE-1E92A17D9197}">
  <ds:schemaRefs>
    <ds:schemaRef ds:uri="http://schemas.microsoft.com/office/2006/metadata/properties"/>
    <ds:schemaRef ds:uri="http://schemas.microsoft.com/office/infopath/2007/PartnerControls"/>
    <ds:schemaRef ds:uri="b43c2291-e1b6-47ff-a130-ab60a193957d"/>
    <ds:schemaRef ds:uri="9aeb5087-dbcc-4eb7-b89a-73c467c93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– Annual Work Plan 2023–2024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– Annual Work Plan 2023–2024</dc:title>
  <dc:subject/>
  <dc:creator>ffice of the Inspector-General of Aged Care</dc:creator>
  <cp:keywords>aged care;</cp:keywords>
  <dc:description/>
  <cp:lastModifiedBy>HAMLEY, Erynn</cp:lastModifiedBy>
  <cp:revision>2</cp:revision>
  <cp:lastPrinted>2023-12-05T02:45:00Z</cp:lastPrinted>
  <dcterms:created xsi:type="dcterms:W3CDTF">2023-12-14T05:41:00Z</dcterms:created>
  <dcterms:modified xsi:type="dcterms:W3CDTF">2023-12-14T05:41:00Z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0x01010092A245CD410B7044B21469AF7EBE182F</vt:lpwstr>
  </property>
  <property fmtid="{D5CDD505-2E9C-101B-9397-08002B2CF9AE}" pid="3" name="MediaServiceImageTags">
    <vt:lpwstr/>
  </property>
  <property fmtid="{D5CDD505-2E9C-101B-9397-08002B2CF9AE}" pid="4" name="QAChecked">
    <vt:bool>true</vt:bool>
  </property>
  <property fmtid="{D5CDD505-2E9C-101B-9397-08002B2CF9AE}" pid="5" name="Policystatus">
    <vt:lpwstr>Draft</vt:lpwstr>
  </property>
  <property fmtid="{D5CDD505-2E9C-101B-9397-08002B2CF9AE}" pid="6" name="PersonResponsible">
    <vt:lpwstr/>
  </property>
</Properties>
</file>