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60FC" w14:textId="413409FA" w:rsidR="00B564F2" w:rsidRPr="001F2E45" w:rsidRDefault="004C2F66" w:rsidP="001F2E45">
      <w:pPr>
        <w:pStyle w:val="Heading1"/>
      </w:pPr>
      <w:r w:rsidRPr="001F2E45">
        <w:t>Service Charter</w:t>
      </w:r>
    </w:p>
    <w:p w14:paraId="0E6D1C41" w14:textId="6E2BC83C" w:rsidR="008D540A" w:rsidRPr="008D540A" w:rsidRDefault="005E361D" w:rsidP="008D540A">
      <w:pPr>
        <w:pStyle w:val="Subtitle"/>
      </w:pPr>
      <w:r>
        <w:t>December</w:t>
      </w:r>
      <w:r w:rsidR="004C2F66">
        <w:t xml:space="preserve"> 2023</w:t>
      </w:r>
    </w:p>
    <w:p w14:paraId="55382BF5" w14:textId="77777777" w:rsidR="004C2F66" w:rsidRPr="00BA1D0C" w:rsidRDefault="004C2F66" w:rsidP="004C2F66">
      <w:pPr>
        <w:rPr>
          <w:rFonts w:ascii="Calibri" w:eastAsia="Calibri" w:hAnsi="Calibri"/>
        </w:rPr>
      </w:pPr>
      <w:r w:rsidRPr="00BA1D0C">
        <w:rPr>
          <w:rFonts w:ascii="Calibri" w:eastAsia="Calibri" w:hAnsi="Calibri"/>
        </w:rPr>
        <w:t>This Charter sets out the standards of service you can expect when dealing with us. It briefly outlines our role, principles and processes, and the steps you can take if you are not satisfied with the quality of our service.</w:t>
      </w:r>
    </w:p>
    <w:p w14:paraId="66FB2BCB" w14:textId="77777777" w:rsidR="004C2F66" w:rsidRPr="00BA1D0C" w:rsidRDefault="004C2F66" w:rsidP="00F1761F">
      <w:pPr>
        <w:pStyle w:val="Heading2"/>
      </w:pPr>
      <w:r w:rsidRPr="00BA1D0C">
        <w:t>Our role</w:t>
      </w:r>
    </w:p>
    <w:p w14:paraId="4CCC0A20" w14:textId="77777777" w:rsidR="004C2F66" w:rsidRPr="00BA1D0C" w:rsidRDefault="004C2F66" w:rsidP="004C2F66">
      <w:pPr>
        <w:rPr>
          <w:rFonts w:ascii="Calibri" w:eastAsia="Calibri" w:hAnsi="Calibri"/>
        </w:rPr>
      </w:pPr>
      <w:r w:rsidRPr="00BA1D0C">
        <w:rPr>
          <w:rFonts w:ascii="Calibri" w:eastAsia="Calibri" w:hAnsi="Calibri"/>
        </w:rPr>
        <w:t>The Office of the Inspector-General of Aged Care is an independent statutory agency led by the Acting Inspector-General together with the Agency Executive Director. Our role is to provide independent oversight of the aged care system to ensure it better meets the needs of older people in Australia.</w:t>
      </w:r>
    </w:p>
    <w:p w14:paraId="4AAD3F5F" w14:textId="77777777" w:rsidR="004C2F66" w:rsidRPr="00BA1D0C" w:rsidRDefault="004C2F66" w:rsidP="004C2F66">
      <w:pPr>
        <w:rPr>
          <w:rFonts w:ascii="Calibri" w:eastAsia="Calibri" w:hAnsi="Calibri"/>
        </w:rPr>
      </w:pPr>
      <w:r w:rsidRPr="00BA1D0C">
        <w:rPr>
          <w:rFonts w:ascii="Calibri" w:eastAsia="Calibri" w:hAnsi="Calibri"/>
        </w:rPr>
        <w:t>We have oversight of the administration, regulation, and funding of the aged care system by the Australian Government, including the:</w:t>
      </w:r>
    </w:p>
    <w:p w14:paraId="7364FFDE"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Department of Health and Aged Care</w:t>
      </w:r>
    </w:p>
    <w:p w14:paraId="04B8D81F"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Aged Care Quality and Safety Commission</w:t>
      </w:r>
    </w:p>
    <w:p w14:paraId="4247C31A"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Independent Health and Aged Care Pricing Authority</w:t>
      </w:r>
    </w:p>
    <w:p w14:paraId="56148BDE"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other services or bodies in the aged care system regulated or funded by the government.</w:t>
      </w:r>
    </w:p>
    <w:p w14:paraId="6D46B22A" w14:textId="77777777" w:rsidR="004C2F66" w:rsidRPr="00BA1D0C" w:rsidRDefault="004C2F66" w:rsidP="004C2F66">
      <w:pPr>
        <w:rPr>
          <w:rFonts w:ascii="Calibri" w:eastAsia="Calibri" w:hAnsi="Calibri"/>
        </w:rPr>
      </w:pPr>
      <w:r w:rsidRPr="00BA1D0C">
        <w:rPr>
          <w:rFonts w:ascii="Calibri" w:eastAsia="Calibri" w:hAnsi="Calibri"/>
        </w:rPr>
        <w:t>Under its legislation, the Inspector-General and supporting office provides independent oversight of the aged care system. To do this we:</w:t>
      </w:r>
    </w:p>
    <w:p w14:paraId="4C2DF263"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review and report on the aged care system</w:t>
      </w:r>
    </w:p>
    <w:p w14:paraId="19B8A6FE"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identify systemic and significant </w:t>
      </w:r>
      <w:proofErr w:type="gramStart"/>
      <w:r w:rsidRPr="00BA1D0C">
        <w:rPr>
          <w:rFonts w:ascii="Calibri" w:eastAsia="Calibri" w:hAnsi="Calibri"/>
        </w:rPr>
        <w:t>problems</w:t>
      </w:r>
      <w:proofErr w:type="gramEnd"/>
    </w:p>
    <w:p w14:paraId="5BEB2EBF"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recommend </w:t>
      </w:r>
      <w:proofErr w:type="gramStart"/>
      <w:r w:rsidRPr="00BA1D0C">
        <w:rPr>
          <w:rFonts w:ascii="Calibri" w:eastAsia="Calibri" w:hAnsi="Calibri"/>
        </w:rPr>
        <w:t>changes</w:t>
      </w:r>
      <w:proofErr w:type="gramEnd"/>
    </w:p>
    <w:p w14:paraId="686D325F"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increase accountability and transparency through reporting our findings to parliament, including on the implementation of Aged Care Quality and Safety Royal Commission recommendations.</w:t>
      </w:r>
    </w:p>
    <w:p w14:paraId="40325050" w14:textId="77777777" w:rsidR="004C2F66" w:rsidRPr="00BA1D0C" w:rsidRDefault="004C2F66" w:rsidP="004C2F66">
      <w:pPr>
        <w:rPr>
          <w:rFonts w:ascii="Calibri" w:eastAsia="Calibri" w:hAnsi="Calibri"/>
        </w:rPr>
      </w:pPr>
      <w:r w:rsidRPr="00BA1D0C">
        <w:rPr>
          <w:rFonts w:ascii="Calibri" w:eastAsia="Calibri" w:hAnsi="Calibri"/>
        </w:rPr>
        <w:t>Our activities are underpinned by effective corporate management and governance.</w:t>
      </w:r>
    </w:p>
    <w:p w14:paraId="653FD2D2" w14:textId="77777777" w:rsidR="004C2F66" w:rsidRPr="00BA1D0C" w:rsidRDefault="004C2F66" w:rsidP="00F1761F">
      <w:pPr>
        <w:pStyle w:val="Heading2"/>
      </w:pPr>
      <w:r w:rsidRPr="00BA1D0C">
        <w:t>Our commitment to you</w:t>
      </w:r>
    </w:p>
    <w:p w14:paraId="5C87A03F" w14:textId="77777777" w:rsidR="004C2F66" w:rsidRPr="00BA1D0C" w:rsidRDefault="004C2F66" w:rsidP="004C2F66">
      <w:pPr>
        <w:rPr>
          <w:rFonts w:ascii="Calibri" w:eastAsia="Calibri" w:hAnsi="Calibri"/>
        </w:rPr>
      </w:pPr>
      <w:r w:rsidRPr="00BA1D0C">
        <w:rPr>
          <w:rFonts w:ascii="Calibri" w:eastAsia="Calibri" w:hAnsi="Calibri"/>
        </w:rPr>
        <w:t>We have 6 guiding principles that underpin our work and influence how we conduct ourselves, how we operate, and how we achieve results:</w:t>
      </w:r>
    </w:p>
    <w:p w14:paraId="5A1B888C"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People centred – we put the interests of older people in Australia first</w:t>
      </w:r>
    </w:p>
    <w:p w14:paraId="6D523FC5"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Accountable – we hold government and regulatory bodies to </w:t>
      </w:r>
      <w:proofErr w:type="gramStart"/>
      <w:r w:rsidRPr="00BA1D0C">
        <w:rPr>
          <w:rFonts w:ascii="Calibri" w:eastAsia="Calibri" w:hAnsi="Calibri"/>
        </w:rPr>
        <w:t>account</w:t>
      </w:r>
      <w:proofErr w:type="gramEnd"/>
    </w:p>
    <w:p w14:paraId="07654B67"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Objective – our findings and recommendations are fair and </w:t>
      </w:r>
      <w:proofErr w:type="gramStart"/>
      <w:r w:rsidRPr="00BA1D0C">
        <w:rPr>
          <w:rFonts w:ascii="Calibri" w:eastAsia="Calibri" w:hAnsi="Calibri"/>
        </w:rPr>
        <w:t>impartial</w:t>
      </w:r>
      <w:proofErr w:type="gramEnd"/>
    </w:p>
    <w:p w14:paraId="540A5202"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Inclusive – we support equal access for all older people in </w:t>
      </w:r>
      <w:proofErr w:type="gramStart"/>
      <w:r w:rsidRPr="00BA1D0C">
        <w:rPr>
          <w:rFonts w:ascii="Calibri" w:eastAsia="Calibri" w:hAnsi="Calibri"/>
        </w:rPr>
        <w:t>Australia</w:t>
      </w:r>
      <w:proofErr w:type="gramEnd"/>
    </w:p>
    <w:p w14:paraId="2AF8FB48"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Evidence based – we use robust data and evidence to oversee the </w:t>
      </w:r>
      <w:proofErr w:type="gramStart"/>
      <w:r w:rsidRPr="00BA1D0C">
        <w:rPr>
          <w:rFonts w:ascii="Calibri" w:eastAsia="Calibri" w:hAnsi="Calibri"/>
        </w:rPr>
        <w:t>system</w:t>
      </w:r>
      <w:proofErr w:type="gramEnd"/>
    </w:p>
    <w:p w14:paraId="2CCCC9DB"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Excellence – we recognise and promote excellence in regulation and innovation.</w:t>
      </w:r>
    </w:p>
    <w:p w14:paraId="4768A216" w14:textId="77777777" w:rsidR="004C2F66" w:rsidRPr="00BA1D0C" w:rsidRDefault="004C2F66" w:rsidP="004C2F66">
      <w:pPr>
        <w:rPr>
          <w:rFonts w:ascii="Calibri" w:eastAsia="Calibri" w:hAnsi="Calibri"/>
        </w:rPr>
      </w:pPr>
      <w:r w:rsidRPr="00951182">
        <w:rPr>
          <w:rFonts w:ascii="Calibri" w:eastAsia="Calibri" w:hAnsi="Calibri"/>
        </w:rPr>
        <w:t>As an independent oversight body, we are committed to embedding accountability and integrity into our own activities and ensuring our processes are transparent and free from bias.</w:t>
      </w:r>
      <w:r w:rsidRPr="00BA1D0C">
        <w:rPr>
          <w:rFonts w:ascii="Calibri" w:eastAsia="Calibri" w:hAnsi="Calibri"/>
        </w:rPr>
        <w:t xml:space="preserve"> </w:t>
      </w:r>
    </w:p>
    <w:p w14:paraId="141F036E" w14:textId="77777777" w:rsidR="004C2F66" w:rsidRPr="00BA1D0C" w:rsidRDefault="004C2F66" w:rsidP="00F1761F">
      <w:pPr>
        <w:pStyle w:val="Heading2"/>
      </w:pPr>
      <w:r w:rsidRPr="00BA1D0C">
        <w:lastRenderedPageBreak/>
        <w:t xml:space="preserve">The service standards you can </w:t>
      </w:r>
      <w:proofErr w:type="gramStart"/>
      <w:r w:rsidRPr="00BA1D0C">
        <w:t>expect</w:t>
      </w:r>
      <w:proofErr w:type="gramEnd"/>
    </w:p>
    <w:p w14:paraId="04D359D9" w14:textId="77777777" w:rsidR="004C2F66" w:rsidRPr="00BA1D0C" w:rsidRDefault="004C2F66" w:rsidP="004C2F66">
      <w:pPr>
        <w:rPr>
          <w:rFonts w:ascii="Calibri" w:eastAsia="Calibri" w:hAnsi="Calibri"/>
        </w:rPr>
      </w:pPr>
      <w:r w:rsidRPr="00BA1D0C">
        <w:rPr>
          <w:rFonts w:ascii="Calibri" w:eastAsia="Calibri" w:hAnsi="Calibri"/>
        </w:rPr>
        <w:t xml:space="preserve">We observe the Australian Public Service Values and Code of Conduct. In line with our </w:t>
      </w:r>
      <w:proofErr w:type="gramStart"/>
      <w:r w:rsidRPr="00BA1D0C">
        <w:rPr>
          <w:rFonts w:ascii="Calibri" w:eastAsia="Calibri" w:hAnsi="Calibri"/>
        </w:rPr>
        <w:t>values</w:t>
      </w:r>
      <w:proofErr w:type="gramEnd"/>
      <w:r w:rsidRPr="00BA1D0C">
        <w:rPr>
          <w:rFonts w:ascii="Calibri" w:eastAsia="Calibri" w:hAnsi="Calibri"/>
        </w:rPr>
        <w:t xml:space="preserve"> you can expect us to:</w:t>
      </w:r>
    </w:p>
    <w:p w14:paraId="3B2A86DD"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provide a professional, prompt and courteous </w:t>
      </w:r>
      <w:proofErr w:type="gramStart"/>
      <w:r w:rsidRPr="00BA1D0C">
        <w:rPr>
          <w:rFonts w:ascii="Calibri" w:eastAsia="Calibri" w:hAnsi="Calibri"/>
        </w:rPr>
        <w:t>service</w:t>
      </w:r>
      <w:proofErr w:type="gramEnd"/>
    </w:p>
    <w:p w14:paraId="6984AC7E"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be fair and </w:t>
      </w:r>
      <w:proofErr w:type="gramStart"/>
      <w:r w:rsidRPr="00BA1D0C">
        <w:rPr>
          <w:rFonts w:ascii="Calibri" w:eastAsia="Calibri" w:hAnsi="Calibri"/>
        </w:rPr>
        <w:t>impartial</w:t>
      </w:r>
      <w:proofErr w:type="gramEnd"/>
    </w:p>
    <w:p w14:paraId="21DA404E"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provide sufficient time and information to enable public participation in our </w:t>
      </w:r>
      <w:proofErr w:type="gramStart"/>
      <w:r w:rsidRPr="00BA1D0C">
        <w:rPr>
          <w:rFonts w:ascii="Calibri" w:eastAsia="Calibri" w:hAnsi="Calibri"/>
        </w:rPr>
        <w:t>work</w:t>
      </w:r>
      <w:proofErr w:type="gramEnd"/>
    </w:p>
    <w:p w14:paraId="4CE1C4B4"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respect your privacy in line with the </w:t>
      </w:r>
      <w:r w:rsidRPr="00BA1D0C">
        <w:rPr>
          <w:rFonts w:ascii="Calibri" w:eastAsia="Calibri" w:hAnsi="Calibri"/>
          <w:i/>
          <w:iCs/>
        </w:rPr>
        <w:t xml:space="preserve">Commonwealth </w:t>
      </w:r>
      <w:hyperlink r:id="rId10" w:history="1">
        <w:r w:rsidRPr="00BA1D0C">
          <w:rPr>
            <w:rFonts w:ascii="Calibri" w:eastAsia="Calibri" w:hAnsi="Calibri"/>
            <w:i/>
            <w:iCs/>
          </w:rPr>
          <w:t>Privacy Act 1988</w:t>
        </w:r>
      </w:hyperlink>
      <w:r w:rsidRPr="00BA1D0C">
        <w:rPr>
          <w:rFonts w:ascii="Calibri" w:eastAsia="Calibri" w:hAnsi="Calibri"/>
        </w:rPr>
        <w:t xml:space="preserve"> </w:t>
      </w:r>
    </w:p>
    <w:p w14:paraId="0C441B77"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 xml:space="preserve">make our information accessible to everyone, including older people, people with disabilities and people from diverse </w:t>
      </w:r>
      <w:proofErr w:type="gramStart"/>
      <w:r w:rsidRPr="00BA1D0C">
        <w:rPr>
          <w:rFonts w:ascii="Calibri" w:eastAsia="Calibri" w:hAnsi="Calibri"/>
        </w:rPr>
        <w:t>backgrounds</w:t>
      </w:r>
      <w:proofErr w:type="gramEnd"/>
    </w:p>
    <w:p w14:paraId="2BDE5130" w14:textId="77777777" w:rsidR="004C2F66" w:rsidRPr="00BA1D0C" w:rsidRDefault="004C2F66" w:rsidP="004C2F66">
      <w:pPr>
        <w:numPr>
          <w:ilvl w:val="0"/>
          <w:numId w:val="15"/>
        </w:numPr>
        <w:spacing w:after="120"/>
        <w:ind w:left="357" w:hanging="357"/>
        <w:rPr>
          <w:rFonts w:ascii="Calibri" w:eastAsia="Calibri" w:hAnsi="Calibri"/>
        </w:rPr>
      </w:pPr>
      <w:r w:rsidRPr="00BA1D0C">
        <w:rPr>
          <w:rFonts w:ascii="Calibri" w:eastAsia="Calibri" w:hAnsi="Calibri"/>
        </w:rPr>
        <w:t>respond to written queries or requests for information within a reasonable timeframe – if your query is complex, we will provide an interim response to inform you of our progress.</w:t>
      </w:r>
    </w:p>
    <w:p w14:paraId="0ADD77AE" w14:textId="77777777" w:rsidR="004C2F66" w:rsidRPr="00BA1D0C" w:rsidRDefault="004C2F66" w:rsidP="004C2F66">
      <w:pPr>
        <w:rPr>
          <w:rFonts w:ascii="Calibri" w:eastAsia="Calibri" w:hAnsi="Calibri"/>
        </w:rPr>
      </w:pPr>
      <w:r w:rsidRPr="00BA1D0C">
        <w:rPr>
          <w:rFonts w:ascii="Calibri" w:eastAsia="Calibri" w:hAnsi="Calibri"/>
        </w:rPr>
        <w:t>We strive to achieve the highest standards in all our public engagement including our inquiries and reports.</w:t>
      </w:r>
    </w:p>
    <w:p w14:paraId="6D450E7F" w14:textId="77777777" w:rsidR="004C2F66" w:rsidRPr="00BA1D0C" w:rsidRDefault="004C2F66" w:rsidP="00F1761F">
      <w:pPr>
        <w:pStyle w:val="Heading2"/>
      </w:pPr>
      <w:r w:rsidRPr="00BA1D0C">
        <w:t>Sharing information with us</w:t>
      </w:r>
    </w:p>
    <w:p w14:paraId="0D4A187F" w14:textId="77777777" w:rsidR="004C2F66" w:rsidRPr="00BA1D0C" w:rsidRDefault="004C2F66" w:rsidP="004C2F66">
      <w:pPr>
        <w:rPr>
          <w:rFonts w:ascii="Calibri" w:eastAsia="Calibri" w:hAnsi="Calibri"/>
        </w:rPr>
      </w:pPr>
      <w:r w:rsidRPr="00BA1D0C">
        <w:rPr>
          <w:rFonts w:ascii="Calibri" w:eastAsia="Calibri" w:hAnsi="Calibri" w:cs="Calibri"/>
          <w:color w:val="313131"/>
        </w:rPr>
        <w:t xml:space="preserve">If you wish to share information with us, you can contact us by email at </w:t>
      </w:r>
      <w:hyperlink r:id="rId11" w:history="1">
        <w:r w:rsidRPr="00BA1D0C">
          <w:rPr>
            <w:rFonts w:ascii="Calibri" w:eastAsia="Calibri" w:hAnsi="Calibri" w:cs="Calibri"/>
            <w:color w:val="5190E5"/>
            <w:u w:val="single"/>
          </w:rPr>
          <w:t>contact@igac.gov.au</w:t>
        </w:r>
      </w:hyperlink>
      <w:r w:rsidRPr="00BA1D0C">
        <w:rPr>
          <w:rFonts w:ascii="Calibri" w:eastAsia="Calibri" w:hAnsi="Calibri" w:cs="Calibri"/>
          <w:color w:val="313131"/>
        </w:rPr>
        <w:t xml:space="preserve">. </w:t>
      </w:r>
    </w:p>
    <w:p w14:paraId="6E9A8B70" w14:textId="77777777" w:rsidR="004C2F66" w:rsidRPr="00BA1D0C" w:rsidRDefault="004C2F66" w:rsidP="004C2F66">
      <w:pPr>
        <w:rPr>
          <w:rFonts w:ascii="Calibri" w:eastAsia="Calibri" w:hAnsi="Calibri" w:cs="Calibri"/>
          <w:color w:val="313131"/>
        </w:rPr>
      </w:pPr>
      <w:r w:rsidRPr="00BA1D0C">
        <w:rPr>
          <w:rFonts w:ascii="Calibri" w:eastAsia="Calibri" w:hAnsi="Calibri"/>
        </w:rPr>
        <w:t xml:space="preserve">Please understand it is not our role to act on behalf of older people, their families, carers, or providers to resolve individual complaints. In the first instance, that is still the role of the </w:t>
      </w:r>
      <w:r w:rsidRPr="00BA1D0C">
        <w:rPr>
          <w:rFonts w:ascii="Calibri" w:eastAsia="Calibri" w:hAnsi="Calibri" w:cs="Calibri"/>
          <w:color w:val="313131"/>
        </w:rPr>
        <w:t>agency or body the complaint is about. Individuals may also </w:t>
      </w:r>
      <w:hyperlink r:id="rId12" w:history="1">
        <w:r w:rsidRPr="00BA1D0C">
          <w:rPr>
            <w:rFonts w:ascii="Calibri" w:eastAsia="Calibri" w:hAnsi="Calibri" w:cs="Calibri"/>
            <w:color w:val="5190E5"/>
            <w:u w:val="single"/>
          </w:rPr>
          <w:t>make a complaint to the Aged Care Quality and Safety Commission</w:t>
        </w:r>
      </w:hyperlink>
      <w:r w:rsidRPr="00BA1D0C">
        <w:rPr>
          <w:rFonts w:ascii="Calibri" w:eastAsia="Calibri" w:hAnsi="Calibri" w:cs="Calibri"/>
          <w:color w:val="313131"/>
        </w:rPr>
        <w:t>.</w:t>
      </w:r>
    </w:p>
    <w:p w14:paraId="39E43695" w14:textId="77777777" w:rsidR="004C2F66" w:rsidRPr="00BA1D0C" w:rsidRDefault="004C2F66" w:rsidP="00F1761F">
      <w:pPr>
        <w:pStyle w:val="Heading2"/>
      </w:pPr>
      <w:r w:rsidRPr="00BA1D0C">
        <w:t>If you would like your identity to remain confidential</w:t>
      </w:r>
    </w:p>
    <w:p w14:paraId="77EE7629" w14:textId="024F8B54" w:rsidR="00236FFB" w:rsidRPr="00BA1D0C" w:rsidRDefault="004C2F66" w:rsidP="004C2F66">
      <w:pPr>
        <w:rPr>
          <w:rFonts w:ascii="Calibri" w:eastAsia="Calibri" w:hAnsi="Calibri"/>
        </w:rPr>
      </w:pPr>
      <w:r w:rsidRPr="00BA1D0C">
        <w:rPr>
          <w:rFonts w:ascii="Calibri" w:eastAsia="Calibri" w:hAnsi="Calibri"/>
        </w:rPr>
        <w:t xml:space="preserve">If you wish to provide information or assistance to the Inspector-General but would like to keep </w:t>
      </w:r>
      <w:proofErr w:type="gramStart"/>
      <w:r w:rsidRPr="00BA1D0C">
        <w:rPr>
          <w:rFonts w:ascii="Calibri" w:eastAsia="Calibri" w:hAnsi="Calibri"/>
        </w:rPr>
        <w:t>your</w:t>
      </w:r>
      <w:proofErr w:type="gramEnd"/>
      <w:r w:rsidRPr="00BA1D0C">
        <w:rPr>
          <w:rFonts w:ascii="Calibri" w:eastAsia="Calibri" w:hAnsi="Calibri"/>
        </w:rPr>
        <w:t xml:space="preserve"> identify confidential, it is important that you tell us as soon as you contact us and </w:t>
      </w:r>
      <w:r w:rsidRPr="00BA1D0C">
        <w:rPr>
          <w:rFonts w:ascii="Calibri" w:eastAsia="Calibri" w:hAnsi="Calibri"/>
          <w:i/>
          <w:iCs/>
        </w:rPr>
        <w:t>before</w:t>
      </w:r>
      <w:r w:rsidRPr="00BA1D0C">
        <w:rPr>
          <w:rFonts w:ascii="Calibri" w:eastAsia="Calibri" w:hAnsi="Calibri"/>
        </w:rPr>
        <w:t xml:space="preserve"> providing that information. This cannot be applied for after you have provided information to the Inspector-General.</w:t>
      </w:r>
    </w:p>
    <w:p w14:paraId="68B6C625" w14:textId="77777777" w:rsidR="004C2F66" w:rsidRPr="00BA1D0C" w:rsidRDefault="004C2F66" w:rsidP="00F1761F">
      <w:pPr>
        <w:pStyle w:val="Heading2"/>
      </w:pPr>
      <w:r w:rsidRPr="00BA1D0C">
        <w:t>If you are unhappy with our service or wish to make suggestions/comments</w:t>
      </w:r>
    </w:p>
    <w:p w14:paraId="46DC6437" w14:textId="77777777" w:rsidR="004C2F66" w:rsidRPr="00951182" w:rsidRDefault="004C2F66" w:rsidP="004C2F66">
      <w:pPr>
        <w:rPr>
          <w:rFonts w:ascii="Calibri" w:eastAsia="Calibri" w:hAnsi="Calibri"/>
        </w:rPr>
      </w:pPr>
      <w:r w:rsidRPr="007772E4">
        <w:rPr>
          <w:rFonts w:ascii="Calibri" w:eastAsia="Calibri" w:hAnsi="Calibri"/>
        </w:rPr>
        <w:t>If you have complaints about our service or wish to make suggestions or comments, tell the person</w:t>
      </w:r>
      <w:r w:rsidRPr="00951182">
        <w:rPr>
          <w:rFonts w:ascii="Calibri" w:eastAsia="Calibri" w:hAnsi="Calibri"/>
        </w:rPr>
        <w:t xml:space="preserve"> with whom you are dealing the nature of your dissatisfaction or other feedback.</w:t>
      </w:r>
    </w:p>
    <w:p w14:paraId="0FFD7C9B" w14:textId="77777777" w:rsidR="004C2F66" w:rsidRPr="00951182" w:rsidRDefault="004C2F66" w:rsidP="004C2F66">
      <w:pPr>
        <w:rPr>
          <w:rFonts w:ascii="Calibri" w:eastAsia="Calibri" w:hAnsi="Calibri"/>
        </w:rPr>
      </w:pPr>
      <w:r w:rsidRPr="00951182">
        <w:rPr>
          <w:rFonts w:ascii="Calibri" w:eastAsia="Calibri" w:hAnsi="Calibri"/>
        </w:rPr>
        <w:t>You may ask for the issue to be escalated to a senior manager.</w:t>
      </w:r>
    </w:p>
    <w:p w14:paraId="5CD3B2B8" w14:textId="1ECDF264" w:rsidR="00236FFB" w:rsidRPr="00BA1D0C" w:rsidRDefault="004C2F66" w:rsidP="004C2F66">
      <w:pPr>
        <w:rPr>
          <w:rFonts w:ascii="Calibri" w:eastAsia="Calibri" w:hAnsi="Calibri"/>
        </w:rPr>
      </w:pPr>
      <w:r w:rsidRPr="007772E4">
        <w:rPr>
          <w:rFonts w:ascii="Calibri" w:eastAsia="Calibri" w:hAnsi="Calibri"/>
        </w:rPr>
        <w:t>Complaints about us will be fully investigated</w:t>
      </w:r>
      <w:r w:rsidRPr="00951182">
        <w:rPr>
          <w:rFonts w:ascii="Calibri" w:eastAsia="Calibri" w:hAnsi="Calibri"/>
        </w:rPr>
        <w:t xml:space="preserve"> in line with our </w:t>
      </w:r>
      <w:hyperlink r:id="rId13" w:history="1">
        <w:r w:rsidRPr="00951182">
          <w:rPr>
            <w:rFonts w:ascii="Calibri" w:eastAsia="Calibri" w:hAnsi="Calibri"/>
            <w:color w:val="5190E5"/>
            <w:u w:val="single"/>
          </w:rPr>
          <w:t>complaints handling policy</w:t>
        </w:r>
      </w:hyperlink>
      <w:r w:rsidRPr="00951182">
        <w:rPr>
          <w:rFonts w:ascii="Calibri" w:eastAsia="Calibri" w:hAnsi="Calibri"/>
        </w:rPr>
        <w:t>.</w:t>
      </w:r>
      <w:r w:rsidRPr="00BA1D0C">
        <w:rPr>
          <w:rFonts w:ascii="Calibri" w:eastAsia="Calibri" w:hAnsi="Calibri"/>
        </w:rPr>
        <w:t xml:space="preserve"> </w:t>
      </w:r>
    </w:p>
    <w:p w14:paraId="3B38941F" w14:textId="77777777" w:rsidR="004C2F66" w:rsidRPr="00BA1D0C" w:rsidRDefault="004C2F66" w:rsidP="00F1761F">
      <w:pPr>
        <w:pStyle w:val="Heading2"/>
      </w:pPr>
      <w:r w:rsidRPr="00BA1D0C">
        <w:t xml:space="preserve">Contact </w:t>
      </w:r>
      <w:proofErr w:type="gramStart"/>
      <w:r w:rsidRPr="00BA1D0C">
        <w:t>details</w:t>
      </w:r>
      <w:proofErr w:type="gramEnd"/>
    </w:p>
    <w:p w14:paraId="69D7EE0D" w14:textId="77777777" w:rsidR="004C2F66" w:rsidRDefault="004C2F66" w:rsidP="004C2F66">
      <w:pPr>
        <w:rPr>
          <w:rFonts w:eastAsia="Times New Roman" w:cstheme="minorBidi"/>
          <w:color w:val="313131"/>
          <w:sz w:val="24"/>
          <w:lang w:eastAsia="en-AU"/>
        </w:rPr>
      </w:pPr>
      <w:r>
        <w:rPr>
          <w:rFonts w:eastAsia="Times New Roman" w:cstheme="minorBidi"/>
          <w:color w:val="313131"/>
          <w:lang w:eastAsia="en-AU"/>
        </w:rPr>
        <w:t>For any enquiries relating to the Office of the Inspector-General of Aged Care:</w:t>
      </w:r>
    </w:p>
    <w:p w14:paraId="0C24A646" w14:textId="08B646A8" w:rsidR="00A70D6D" w:rsidRPr="00236FFB" w:rsidRDefault="004C2F66" w:rsidP="00F1020B">
      <w:pPr>
        <w:rPr>
          <w:rFonts w:eastAsia="Times New Roman" w:cstheme="minorBidi"/>
          <w:color w:val="313131"/>
          <w:lang w:eastAsia="en-AU"/>
        </w:rPr>
      </w:pPr>
      <w:r>
        <w:rPr>
          <w:rFonts w:eastAsia="Times New Roman" w:cstheme="minorBidi"/>
          <w:color w:val="313131"/>
          <w:lang w:eastAsia="en-AU"/>
        </w:rPr>
        <w:t xml:space="preserve">Website: </w:t>
      </w:r>
      <w:hyperlink r:id="rId14" w:history="1">
        <w:r>
          <w:rPr>
            <w:rStyle w:val="Hyperlink"/>
            <w:rFonts w:eastAsia="Times New Roman" w:cstheme="minorBidi"/>
            <w:lang w:eastAsia="en-AU"/>
          </w:rPr>
          <w:t>igac.gov.au</w:t>
        </w:r>
      </w:hyperlink>
      <w:r>
        <w:rPr>
          <w:rFonts w:eastAsia="Times New Roman" w:cstheme="minorBidi"/>
          <w:color w:val="313131"/>
          <w:lang w:eastAsia="en-AU"/>
        </w:rPr>
        <w:t xml:space="preserve"> | Email: </w:t>
      </w:r>
      <w:hyperlink r:id="rId15" w:history="1">
        <w:r w:rsidRPr="00617362">
          <w:rPr>
            <w:rStyle w:val="Hyperlink"/>
            <w:rFonts w:eastAsia="Times New Roman" w:cstheme="minorBidi"/>
            <w:lang w:eastAsia="en-AU"/>
          </w:rPr>
          <w:t>contact@igac.gov.au</w:t>
        </w:r>
      </w:hyperlink>
      <w:r>
        <w:rPr>
          <w:rFonts w:eastAsia="Times New Roman" w:cstheme="minorBidi"/>
          <w:color w:val="313131"/>
          <w:lang w:eastAsia="en-AU"/>
        </w:rPr>
        <w:t xml:space="preserve"> </w:t>
      </w:r>
    </w:p>
    <w:sectPr w:rsidR="00A70D6D" w:rsidRPr="00236FFB" w:rsidSect="00CB36A7">
      <w:headerReference w:type="default" r:id="rId16"/>
      <w:footerReference w:type="default" r:id="rId17"/>
      <w:headerReference w:type="first" r:id="rId18"/>
      <w:footerReference w:type="first" r:id="rId19"/>
      <w:pgSz w:w="11906" w:h="16838"/>
      <w:pgMar w:top="1701" w:right="1440" w:bottom="1134"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7E59" w14:textId="77777777" w:rsidR="007F0DC6" w:rsidRDefault="007F0DC6" w:rsidP="00AA3591">
      <w:pPr>
        <w:spacing w:after="0" w:line="240" w:lineRule="auto"/>
      </w:pPr>
      <w:r>
        <w:separator/>
      </w:r>
    </w:p>
  </w:endnote>
  <w:endnote w:type="continuationSeparator" w:id="0">
    <w:p w14:paraId="03A658AD" w14:textId="77777777" w:rsidR="007F0DC6" w:rsidRDefault="007F0DC6" w:rsidP="00AA3591">
      <w:pPr>
        <w:spacing w:after="0" w:line="240" w:lineRule="auto"/>
      </w:pPr>
      <w:r>
        <w:continuationSeparator/>
      </w:r>
    </w:p>
  </w:endnote>
  <w:endnote w:type="continuationNotice" w:id="1">
    <w:p w14:paraId="06BCAD9D" w14:textId="77777777" w:rsidR="007F0DC6" w:rsidRDefault="007F0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068B" w14:textId="4C541607" w:rsidR="00AA3591" w:rsidRDefault="00EF5C29" w:rsidP="007129F2">
    <w:pPr>
      <w:pStyle w:val="Footer"/>
      <w:tabs>
        <w:tab w:val="clear" w:pos="4513"/>
        <w:tab w:val="clear" w:pos="9026"/>
        <w:tab w:val="left" w:pos="2098"/>
      </w:tabs>
    </w:pPr>
    <w:r>
      <w:rPr>
        <w:noProof/>
      </w:rPr>
      <w:drawing>
        <wp:anchor distT="0" distB="0" distL="114300" distR="114300" simplePos="0" relativeHeight="251660289" behindDoc="1" locked="0" layoutInCell="1" allowOverlap="1" wp14:anchorId="50DDD8B1" wp14:editId="2DAAC623">
          <wp:simplePos x="0" y="0"/>
          <wp:positionH relativeFrom="column">
            <wp:posOffset>-868218</wp:posOffset>
          </wp:positionH>
          <wp:positionV relativeFrom="paragraph">
            <wp:posOffset>-1293090</wp:posOffset>
          </wp:positionV>
          <wp:extent cx="7526598" cy="19075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26598"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9F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3A94" w14:textId="502DDB0D" w:rsidR="00A70D6D" w:rsidRDefault="00783C13">
    <w:pPr>
      <w:pStyle w:val="Footer"/>
    </w:pPr>
    <w:r>
      <w:rPr>
        <w:noProof/>
      </w:rPr>
      <w:drawing>
        <wp:anchor distT="0" distB="0" distL="114300" distR="114300" simplePos="0" relativeHeight="251668481" behindDoc="0" locked="0" layoutInCell="1" allowOverlap="1" wp14:anchorId="0A39750A" wp14:editId="6146FA79">
          <wp:simplePos x="0" y="0"/>
          <wp:positionH relativeFrom="column">
            <wp:posOffset>-922564</wp:posOffset>
          </wp:positionH>
          <wp:positionV relativeFrom="paragraph">
            <wp:posOffset>141786</wp:posOffset>
          </wp:positionV>
          <wp:extent cx="7572375" cy="4787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7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A5DA" w14:textId="77777777" w:rsidR="007F0DC6" w:rsidRDefault="007F0DC6" w:rsidP="00AA3591">
      <w:pPr>
        <w:spacing w:after="0" w:line="240" w:lineRule="auto"/>
      </w:pPr>
      <w:r>
        <w:separator/>
      </w:r>
    </w:p>
  </w:footnote>
  <w:footnote w:type="continuationSeparator" w:id="0">
    <w:p w14:paraId="3FA06302" w14:textId="77777777" w:rsidR="007F0DC6" w:rsidRDefault="007F0DC6" w:rsidP="00AA3591">
      <w:pPr>
        <w:spacing w:after="0" w:line="240" w:lineRule="auto"/>
      </w:pPr>
      <w:r>
        <w:continuationSeparator/>
      </w:r>
    </w:p>
  </w:footnote>
  <w:footnote w:type="continuationNotice" w:id="1">
    <w:p w14:paraId="1ED6E6BC" w14:textId="77777777" w:rsidR="007F0DC6" w:rsidRDefault="007F0D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66433" behindDoc="1" locked="0" layoutInCell="1" allowOverlap="1" wp14:anchorId="7F5C8792" wp14:editId="0D1241CD">
          <wp:simplePos x="0" y="0"/>
          <wp:positionH relativeFrom="margin">
            <wp:posOffset>-590550</wp:posOffset>
          </wp:positionH>
          <wp:positionV relativeFrom="margin">
            <wp:posOffset>-850604</wp:posOffset>
          </wp:positionV>
          <wp:extent cx="59055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531B" w14:textId="4C127B11" w:rsidR="00A70D6D" w:rsidRDefault="00CB36A7">
    <w:pPr>
      <w:pStyle w:val="Header"/>
    </w:pPr>
    <w:r>
      <w:rPr>
        <w:noProof/>
      </w:rPr>
      <w:drawing>
        <wp:anchor distT="0" distB="0" distL="114300" distR="114300" simplePos="0" relativeHeight="251662337" behindDoc="0" locked="0" layoutInCell="1" allowOverlap="1" wp14:anchorId="7C082785" wp14:editId="1C6251A4">
          <wp:simplePos x="0" y="0"/>
          <wp:positionH relativeFrom="column">
            <wp:posOffset>-914400</wp:posOffset>
          </wp:positionH>
          <wp:positionV relativeFrom="paragraph">
            <wp:posOffset>-443230</wp:posOffset>
          </wp:positionV>
          <wp:extent cx="7628394" cy="88286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4747888"/>
    <w:multiLevelType w:val="hybridMultilevel"/>
    <w:tmpl w:val="99B2DD8E"/>
    <w:lvl w:ilvl="0" w:tplc="E632C8D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6980877">
    <w:abstractNumId w:val="14"/>
  </w:num>
  <w:num w:numId="2" w16cid:durableId="1803841915">
    <w:abstractNumId w:val="7"/>
  </w:num>
  <w:num w:numId="3" w16cid:durableId="768309785">
    <w:abstractNumId w:val="5"/>
  </w:num>
  <w:num w:numId="4" w16cid:durableId="1455175674">
    <w:abstractNumId w:val="2"/>
  </w:num>
  <w:num w:numId="5" w16cid:durableId="765855580">
    <w:abstractNumId w:val="8"/>
  </w:num>
  <w:num w:numId="6" w16cid:durableId="1762605859">
    <w:abstractNumId w:val="1"/>
  </w:num>
  <w:num w:numId="7" w16cid:durableId="275136321">
    <w:abstractNumId w:val="6"/>
  </w:num>
  <w:num w:numId="8" w16cid:durableId="746459278">
    <w:abstractNumId w:val="0"/>
  </w:num>
  <w:num w:numId="9" w16cid:durableId="1451120461">
    <w:abstractNumId w:val="3"/>
  </w:num>
  <w:num w:numId="10" w16cid:durableId="1441681551">
    <w:abstractNumId w:val="9"/>
  </w:num>
  <w:num w:numId="11" w16cid:durableId="729962253">
    <w:abstractNumId w:val="4"/>
  </w:num>
  <w:num w:numId="12" w16cid:durableId="191916942">
    <w:abstractNumId w:val="12"/>
  </w:num>
  <w:num w:numId="13" w16cid:durableId="1510636728">
    <w:abstractNumId w:val="10"/>
  </w:num>
  <w:num w:numId="14" w16cid:durableId="736171290">
    <w:abstractNumId w:val="13"/>
  </w:num>
  <w:num w:numId="15" w16cid:durableId="1951425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1603"/>
    <w:rsid w:val="00007338"/>
    <w:rsid w:val="00023387"/>
    <w:rsid w:val="00041854"/>
    <w:rsid w:val="00056B8D"/>
    <w:rsid w:val="000628C6"/>
    <w:rsid w:val="000734EA"/>
    <w:rsid w:val="00077216"/>
    <w:rsid w:val="000803BA"/>
    <w:rsid w:val="0011492C"/>
    <w:rsid w:val="00130EAF"/>
    <w:rsid w:val="00131986"/>
    <w:rsid w:val="00134D14"/>
    <w:rsid w:val="00141DF3"/>
    <w:rsid w:val="00147CDA"/>
    <w:rsid w:val="00151DE6"/>
    <w:rsid w:val="0015422A"/>
    <w:rsid w:val="00160274"/>
    <w:rsid w:val="00162656"/>
    <w:rsid w:val="001713B2"/>
    <w:rsid w:val="00173F98"/>
    <w:rsid w:val="001750DA"/>
    <w:rsid w:val="001A4928"/>
    <w:rsid w:val="001B7B4A"/>
    <w:rsid w:val="001D29D8"/>
    <w:rsid w:val="001D5971"/>
    <w:rsid w:val="001F2E45"/>
    <w:rsid w:val="00211187"/>
    <w:rsid w:val="00236FFB"/>
    <w:rsid w:val="00264B76"/>
    <w:rsid w:val="002661B9"/>
    <w:rsid w:val="00280050"/>
    <w:rsid w:val="00281A0E"/>
    <w:rsid w:val="00292599"/>
    <w:rsid w:val="00295E8C"/>
    <w:rsid w:val="002A527E"/>
    <w:rsid w:val="002C0F42"/>
    <w:rsid w:val="002F1825"/>
    <w:rsid w:val="002F46BD"/>
    <w:rsid w:val="0030320C"/>
    <w:rsid w:val="0030636F"/>
    <w:rsid w:val="003151A0"/>
    <w:rsid w:val="00324A0B"/>
    <w:rsid w:val="00324DD0"/>
    <w:rsid w:val="003332CB"/>
    <w:rsid w:val="003368F9"/>
    <w:rsid w:val="00371C77"/>
    <w:rsid w:val="003852DE"/>
    <w:rsid w:val="00387D62"/>
    <w:rsid w:val="003A5AD6"/>
    <w:rsid w:val="003A7C33"/>
    <w:rsid w:val="003C1BC8"/>
    <w:rsid w:val="003C463C"/>
    <w:rsid w:val="003F03C6"/>
    <w:rsid w:val="003F3CF7"/>
    <w:rsid w:val="00412E56"/>
    <w:rsid w:val="00413F51"/>
    <w:rsid w:val="00417ED8"/>
    <w:rsid w:val="004251F8"/>
    <w:rsid w:val="004456C1"/>
    <w:rsid w:val="004524C8"/>
    <w:rsid w:val="00457A64"/>
    <w:rsid w:val="004707A4"/>
    <w:rsid w:val="00483B84"/>
    <w:rsid w:val="00485136"/>
    <w:rsid w:val="00494F3D"/>
    <w:rsid w:val="004A771A"/>
    <w:rsid w:val="004C1EDB"/>
    <w:rsid w:val="004C282E"/>
    <w:rsid w:val="004C2F66"/>
    <w:rsid w:val="004C77F3"/>
    <w:rsid w:val="004D6232"/>
    <w:rsid w:val="004F5278"/>
    <w:rsid w:val="004F6DEE"/>
    <w:rsid w:val="005565B0"/>
    <w:rsid w:val="00586C55"/>
    <w:rsid w:val="005B4364"/>
    <w:rsid w:val="005C2149"/>
    <w:rsid w:val="005C5FE4"/>
    <w:rsid w:val="005D1ADB"/>
    <w:rsid w:val="005E1B6E"/>
    <w:rsid w:val="005E361D"/>
    <w:rsid w:val="005F4DA6"/>
    <w:rsid w:val="006003F7"/>
    <w:rsid w:val="00600D7E"/>
    <w:rsid w:val="00634C94"/>
    <w:rsid w:val="00650841"/>
    <w:rsid w:val="00653C6C"/>
    <w:rsid w:val="00670A64"/>
    <w:rsid w:val="00675DA6"/>
    <w:rsid w:val="00676400"/>
    <w:rsid w:val="00676ECE"/>
    <w:rsid w:val="006D77E5"/>
    <w:rsid w:val="006E2D11"/>
    <w:rsid w:val="007129F2"/>
    <w:rsid w:val="00733A5C"/>
    <w:rsid w:val="0074690A"/>
    <w:rsid w:val="0076353B"/>
    <w:rsid w:val="00777B27"/>
    <w:rsid w:val="00783C13"/>
    <w:rsid w:val="00790DEA"/>
    <w:rsid w:val="0079568C"/>
    <w:rsid w:val="007B400B"/>
    <w:rsid w:val="007B7ABA"/>
    <w:rsid w:val="007E0A30"/>
    <w:rsid w:val="007E5FCA"/>
    <w:rsid w:val="007F0DC6"/>
    <w:rsid w:val="007F1CD1"/>
    <w:rsid w:val="00844D5F"/>
    <w:rsid w:val="00874EF3"/>
    <w:rsid w:val="00886A4B"/>
    <w:rsid w:val="0089239E"/>
    <w:rsid w:val="008B2C5D"/>
    <w:rsid w:val="008D0D2D"/>
    <w:rsid w:val="008D4E18"/>
    <w:rsid w:val="008D540A"/>
    <w:rsid w:val="008D6D79"/>
    <w:rsid w:val="008F2930"/>
    <w:rsid w:val="00906150"/>
    <w:rsid w:val="009061F0"/>
    <w:rsid w:val="009212A9"/>
    <w:rsid w:val="00921553"/>
    <w:rsid w:val="00937033"/>
    <w:rsid w:val="00942193"/>
    <w:rsid w:val="00963E6E"/>
    <w:rsid w:val="00984733"/>
    <w:rsid w:val="00995020"/>
    <w:rsid w:val="009C0270"/>
    <w:rsid w:val="009C25DB"/>
    <w:rsid w:val="009E528D"/>
    <w:rsid w:val="009F75B9"/>
    <w:rsid w:val="00A056B9"/>
    <w:rsid w:val="00A07A81"/>
    <w:rsid w:val="00A50767"/>
    <w:rsid w:val="00A52CCD"/>
    <w:rsid w:val="00A53172"/>
    <w:rsid w:val="00A70D6D"/>
    <w:rsid w:val="00A7674E"/>
    <w:rsid w:val="00A97CD5"/>
    <w:rsid w:val="00AA2F23"/>
    <w:rsid w:val="00AA3591"/>
    <w:rsid w:val="00AA4EBC"/>
    <w:rsid w:val="00AC0C8A"/>
    <w:rsid w:val="00AC3655"/>
    <w:rsid w:val="00AC5110"/>
    <w:rsid w:val="00AD6A89"/>
    <w:rsid w:val="00AF09C1"/>
    <w:rsid w:val="00AF141B"/>
    <w:rsid w:val="00B14F0C"/>
    <w:rsid w:val="00B2678F"/>
    <w:rsid w:val="00B400E8"/>
    <w:rsid w:val="00B564F2"/>
    <w:rsid w:val="00BA5616"/>
    <w:rsid w:val="00BB1F23"/>
    <w:rsid w:val="00BE0532"/>
    <w:rsid w:val="00C061C6"/>
    <w:rsid w:val="00C251EE"/>
    <w:rsid w:val="00C44647"/>
    <w:rsid w:val="00C62DC5"/>
    <w:rsid w:val="00C7334B"/>
    <w:rsid w:val="00C864C0"/>
    <w:rsid w:val="00CB36A7"/>
    <w:rsid w:val="00CD2DC8"/>
    <w:rsid w:val="00CE022D"/>
    <w:rsid w:val="00CE3674"/>
    <w:rsid w:val="00D206A9"/>
    <w:rsid w:val="00D22826"/>
    <w:rsid w:val="00D25239"/>
    <w:rsid w:val="00D30FF0"/>
    <w:rsid w:val="00D32253"/>
    <w:rsid w:val="00D42C9D"/>
    <w:rsid w:val="00D45727"/>
    <w:rsid w:val="00D542F6"/>
    <w:rsid w:val="00D84472"/>
    <w:rsid w:val="00D97B62"/>
    <w:rsid w:val="00DD1B5E"/>
    <w:rsid w:val="00DD3E51"/>
    <w:rsid w:val="00DE7956"/>
    <w:rsid w:val="00E02DCB"/>
    <w:rsid w:val="00E306FB"/>
    <w:rsid w:val="00E66A8A"/>
    <w:rsid w:val="00E80081"/>
    <w:rsid w:val="00E850D1"/>
    <w:rsid w:val="00E91576"/>
    <w:rsid w:val="00E95A5F"/>
    <w:rsid w:val="00EB19D4"/>
    <w:rsid w:val="00EE2AAA"/>
    <w:rsid w:val="00EE3804"/>
    <w:rsid w:val="00EF5C29"/>
    <w:rsid w:val="00F035AC"/>
    <w:rsid w:val="00F1020B"/>
    <w:rsid w:val="00F10407"/>
    <w:rsid w:val="00F14D6C"/>
    <w:rsid w:val="00F1761F"/>
    <w:rsid w:val="00F20946"/>
    <w:rsid w:val="00F40AAC"/>
    <w:rsid w:val="00F41AA7"/>
    <w:rsid w:val="00F47280"/>
    <w:rsid w:val="00F51702"/>
    <w:rsid w:val="00F53867"/>
    <w:rsid w:val="00F5498F"/>
    <w:rsid w:val="00F73589"/>
    <w:rsid w:val="00F810E8"/>
    <w:rsid w:val="00F906C9"/>
    <w:rsid w:val="00FA506F"/>
    <w:rsid w:val="00FA7780"/>
    <w:rsid w:val="00FD06EB"/>
    <w:rsid w:val="00FD7D6A"/>
    <w:rsid w:val="00FE2999"/>
    <w:rsid w:val="215AD7B3"/>
    <w:rsid w:val="306E0694"/>
    <w:rsid w:val="4D0AB0B6"/>
    <w:rsid w:val="77BDB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1B837D25-A13E-422E-BB69-4DA02621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F1761F"/>
    <w:pPr>
      <w:keepNext/>
      <w:keepLines/>
      <w:spacing w:before="40" w:after="0"/>
      <w:outlineLvl w:val="1"/>
    </w:pPr>
    <w:rPr>
      <w:rFonts w:eastAsiaTheme="majorEastAsia" w:cstheme="majorBidi"/>
      <w:b/>
      <w:sz w:val="28"/>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basedOn w:val="Normal"/>
    <w:uiPriority w:val="34"/>
    <w:qFormat/>
    <w:rsid w:val="00160274"/>
    <w:pPr>
      <w:ind w:left="720"/>
      <w:contextualSpacing/>
    </w:pPr>
  </w:style>
  <w:style w:type="character" w:styleId="CommentReference">
    <w:name w:val="annotation reference"/>
    <w:basedOn w:val="DefaultParagraphFont"/>
    <w:uiPriority w:val="99"/>
    <w:semiHidden/>
    <w:unhideWhenUsed/>
    <w:rsid w:val="000734EA"/>
    <w:rPr>
      <w:sz w:val="16"/>
      <w:szCs w:val="16"/>
    </w:rPr>
  </w:style>
  <w:style w:type="paragraph" w:styleId="CommentText">
    <w:name w:val="annotation text"/>
    <w:basedOn w:val="Normal"/>
    <w:link w:val="CommentTextChar"/>
    <w:uiPriority w:val="99"/>
    <w:semiHidden/>
    <w:unhideWhenUsed/>
    <w:rsid w:val="000734EA"/>
    <w:pPr>
      <w:spacing w:line="240" w:lineRule="auto"/>
    </w:pPr>
    <w:rPr>
      <w:sz w:val="20"/>
      <w:szCs w:val="20"/>
    </w:rPr>
  </w:style>
  <w:style w:type="character" w:customStyle="1" w:styleId="CommentTextChar">
    <w:name w:val="Comment Text Char"/>
    <w:basedOn w:val="DefaultParagraphFont"/>
    <w:link w:val="CommentText"/>
    <w:uiPriority w:val="99"/>
    <w:semiHidden/>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F1761F"/>
    <w:rPr>
      <w:rFonts w:asciiTheme="minorHAnsi" w:eastAsiaTheme="majorEastAsia" w:hAnsiTheme="minorHAnsi" w:cstheme="majorBidi"/>
      <w:b/>
      <w:sz w:val="28"/>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Subtitle">
    <w:name w:val="Subtitle"/>
    <w:basedOn w:val="Normal"/>
    <w:next w:val="Normal"/>
    <w:link w:val="SubtitleChar"/>
    <w:uiPriority w:val="11"/>
    <w:qFormat/>
    <w:rsid w:val="008D540A"/>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540A"/>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unhideWhenUsed/>
    <w:rsid w:val="004C2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1532">
      <w:bodyDiv w:val="1"/>
      <w:marLeft w:val="0"/>
      <w:marRight w:val="0"/>
      <w:marTop w:val="0"/>
      <w:marBottom w:val="0"/>
      <w:divBdr>
        <w:top w:val="none" w:sz="0" w:space="0" w:color="auto"/>
        <w:left w:val="none" w:sz="0" w:space="0" w:color="auto"/>
        <w:bottom w:val="none" w:sz="0" w:space="0" w:color="auto"/>
        <w:right w:val="none" w:sz="0" w:space="0" w:color="auto"/>
      </w:divBdr>
    </w:div>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gac.gov.au/resources/complaints-handling-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gedcarequality.gov.au/making-compla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igac.gov.au" TargetMode="External"/><Relationship Id="rId5" Type="http://schemas.openxmlformats.org/officeDocument/2006/relationships/styles" Target="styles.xml"/><Relationship Id="rId15" Type="http://schemas.openxmlformats.org/officeDocument/2006/relationships/hyperlink" Target="mailto:contact@igac.gov.au" TargetMode="External"/><Relationship Id="rId10" Type="http://schemas.openxmlformats.org/officeDocument/2006/relationships/hyperlink" Target="https://www.legislation.gov.au/Latest/C2021C00379"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ga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PersonResponsible xmlns="29d96d0e-e133-4b47-83df-43adca3dbbf0">
      <UserInfo>
        <DisplayName/>
        <AccountId xsi:nil="true"/>
        <AccountType/>
      </UserInfo>
    </PersonResponsible>
    <Policystatus xmlns="29d96d0e-e133-4b47-83df-43adca3dbbf0">Draft</Policystatus>
    <QAChecked xmlns="29d96d0e-e133-4b47-83df-43adca3dbbf0">true</QAChecked>
    <_Flow_SignoffStatus xmlns="29d96d0e-e133-4b47-83df-43adca3dbb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9" ma:contentTypeDescription="Create a new document." ma:contentTypeScope="" ma:versionID="25a8060118f8751484e6fd3ce36e6b0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96d74c9dd6eaaff6fd388d52ad8e3441"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PersonResponsible" minOccurs="0"/>
                <xsd:element ref="ns2:Policystatus" minOccurs="0"/>
                <xsd:element ref="ns2:QAChecked" minOccurs="0"/>
                <xsd:element ref="ns2:MediaServiceDateTake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rsonResponsible" ma:index="21" nillable="true" ma:displayName="Person Responsible" ma:format="Dropdown" ma:list="UserInfo" ma:SharePointGroup="0" ma:internalName="Person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status" ma:index="22" nillable="true" ma:displayName="Policy status" ma:default="Draft" ma:format="Dropdown" ma:internalName="Policystatus">
      <xsd:simpleType>
        <xsd:restriction base="dms:Choice">
          <xsd:enumeration value="Draft"/>
          <xsd:enumeration value="In Review"/>
          <xsd:enumeration value="Clared"/>
        </xsd:restriction>
      </xsd:simpleType>
    </xsd:element>
    <xsd:element name="QAChecked" ma:index="23" nillable="true" ma:displayName="QA Checked" ma:default="1" ma:format="Dropdown" ma:internalName="QAChecked">
      <xsd:simpleType>
        <xsd:restriction base="dms:Boolea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A0059-864B-429E-8C78-E921199D8702}">
  <ds:schemaRefs>
    <ds:schemaRef ds:uri="http://schemas.microsoft.com/office/2006/metadata/properties"/>
    <ds:schemaRef ds:uri="http://schemas.microsoft.com/office/infopath/2007/PartnerControls"/>
    <ds:schemaRef ds:uri="29d96d0e-e133-4b47-83df-43adca3dbbf0"/>
    <ds:schemaRef ds:uri="b43c2291-e1b6-47ff-a130-ab60a193957d"/>
  </ds:schemaRefs>
</ds:datastoreItem>
</file>

<file path=customXml/itemProps2.xml><?xml version="1.0" encoding="utf-8"?>
<ds:datastoreItem xmlns:ds="http://schemas.openxmlformats.org/officeDocument/2006/customXml" ds:itemID="{2B60411E-F07D-4D39-935B-D3D15D22CE74}">
  <ds:schemaRefs>
    <ds:schemaRef ds:uri="http://schemas.microsoft.com/sharepoint/v3/contenttype/forms"/>
  </ds:schemaRefs>
</ds:datastoreItem>
</file>

<file path=customXml/itemProps3.xml><?xml version="1.0" encoding="utf-8"?>
<ds:datastoreItem xmlns:ds="http://schemas.openxmlformats.org/officeDocument/2006/customXml" ds:itemID="{5CA4DB35-38AF-405A-A255-33FBC7D58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Service Charter</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Charter</dc:title>
  <dc:subject/>
  <dc:creator>Office of the Inspector-General of Aged Care</dc:creator>
  <cp:keywords>aged care;</cp:keywords>
  <dc:description/>
  <cp:lastModifiedBy>HAMLEY, Erynn</cp:lastModifiedBy>
  <cp:revision>2</cp:revision>
  <dcterms:created xsi:type="dcterms:W3CDTF">2023-12-14T03:37:00Z</dcterms:created>
  <dcterms:modified xsi:type="dcterms:W3CDTF">2023-12-14T03:37:00Z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0x01010036AB85DA16D2574DB76868267F841C32</vt:lpwstr>
  </property>
  <property fmtid="{D5CDD505-2E9C-101B-9397-08002B2CF9AE}" pid="3" name="MediaServiceImageTags">
    <vt:lpwstr/>
  </property>
</Properties>
</file>