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08DC2" w14:textId="7FE38C8F" w:rsidR="00D262DC" w:rsidRPr="00D262DC" w:rsidRDefault="0083349E" w:rsidP="0083349E">
      <w:pPr>
        <w:pStyle w:val="Heading1"/>
        <w:jc w:val="center"/>
        <w:rPr>
          <w:sz w:val="40"/>
          <w:szCs w:val="24"/>
        </w:rPr>
      </w:pPr>
      <w:r w:rsidRPr="00D262DC">
        <w:rPr>
          <w:sz w:val="40"/>
          <w:szCs w:val="24"/>
        </w:rPr>
        <w:t xml:space="preserve">Office of the Inspector-General of Aged Care Consultative Committee </w:t>
      </w:r>
      <w:r w:rsidR="002816B5">
        <w:rPr>
          <w:sz w:val="40"/>
          <w:szCs w:val="24"/>
        </w:rPr>
        <w:t xml:space="preserve">Meeting </w:t>
      </w:r>
      <w:r w:rsidR="00E9797D">
        <w:rPr>
          <w:sz w:val="40"/>
          <w:szCs w:val="24"/>
        </w:rPr>
        <w:t xml:space="preserve">– </w:t>
      </w:r>
      <w:r w:rsidR="002816B5">
        <w:rPr>
          <w:sz w:val="40"/>
          <w:szCs w:val="24"/>
        </w:rPr>
        <w:t>5 March 2024</w:t>
      </w:r>
    </w:p>
    <w:p w14:paraId="3B4051A5" w14:textId="0DF1F12A" w:rsidR="00E7189E" w:rsidRDefault="007A2F09" w:rsidP="00161B96">
      <w:pPr>
        <w:spacing w:before="240"/>
      </w:pPr>
      <w:r>
        <w:t xml:space="preserve">The </w:t>
      </w:r>
      <w:r w:rsidR="007955F5">
        <w:t>Acting</w:t>
      </w:r>
      <w:r w:rsidR="00C62144">
        <w:t xml:space="preserve"> Inspector-General of Aged Care </w:t>
      </w:r>
      <w:r w:rsidR="00093B2E">
        <w:t xml:space="preserve">welcomed </w:t>
      </w:r>
      <w:r w:rsidR="00465E6E">
        <w:t>members</w:t>
      </w:r>
      <w:r>
        <w:t xml:space="preserve"> to the meeting and introduced three new Committee members.</w:t>
      </w:r>
    </w:p>
    <w:p w14:paraId="2F847DA4" w14:textId="000D5B8C" w:rsidR="00D262DC" w:rsidRDefault="00D262DC">
      <w:r>
        <w:t>The Committee received updates from the Office</w:t>
      </w:r>
      <w:r w:rsidR="00481A8A">
        <w:t xml:space="preserve"> of the Inspector-General of Aged Care (Office)</w:t>
      </w:r>
      <w:r>
        <w:t xml:space="preserve"> on:</w:t>
      </w:r>
    </w:p>
    <w:p w14:paraId="422DDCA0" w14:textId="27C49187" w:rsidR="0083349E" w:rsidRDefault="00BC3B6E" w:rsidP="006A7203">
      <w:pPr>
        <w:pStyle w:val="ListParagraph"/>
        <w:numPr>
          <w:ilvl w:val="0"/>
          <w:numId w:val="3"/>
        </w:numPr>
        <w:spacing w:after="120"/>
        <w:ind w:left="357" w:hanging="357"/>
        <w:contextualSpacing w:val="0"/>
      </w:pPr>
      <w:r>
        <w:t xml:space="preserve">the </w:t>
      </w:r>
      <w:r w:rsidR="00E7189E">
        <w:t>inaugural</w:t>
      </w:r>
      <w:r w:rsidR="00764DEC">
        <w:t xml:space="preserve"> </w:t>
      </w:r>
      <w:r w:rsidR="00093B2E">
        <w:t>Annual Work Plan</w:t>
      </w:r>
      <w:r w:rsidR="00D262DC">
        <w:t xml:space="preserve">, </w:t>
      </w:r>
      <w:r w:rsidR="00093B2E">
        <w:t xml:space="preserve">which was </w:t>
      </w:r>
      <w:r w:rsidR="00D262DC">
        <w:t>published</w:t>
      </w:r>
      <w:r w:rsidR="00093B2E">
        <w:t xml:space="preserve"> on 15 December 2023 and outlines the oversight activities to be conducted </w:t>
      </w:r>
      <w:r w:rsidR="00D262DC">
        <w:t>by the Office in the</w:t>
      </w:r>
      <w:r w:rsidR="00093B2E">
        <w:t xml:space="preserve"> 2023-24 financial </w:t>
      </w:r>
      <w:proofErr w:type="gramStart"/>
      <w:r w:rsidR="00093B2E">
        <w:t>year</w:t>
      </w:r>
      <w:proofErr w:type="gramEnd"/>
    </w:p>
    <w:p w14:paraId="007F05E9" w14:textId="2832D056" w:rsidR="00D262DC" w:rsidRDefault="00764DEC" w:rsidP="006A7203">
      <w:pPr>
        <w:pStyle w:val="ListParagraph"/>
        <w:numPr>
          <w:ilvl w:val="0"/>
          <w:numId w:val="3"/>
        </w:numPr>
        <w:spacing w:after="120"/>
        <w:ind w:left="357" w:hanging="357"/>
        <w:contextualSpacing w:val="0"/>
      </w:pPr>
      <w:r>
        <w:t>the</w:t>
      </w:r>
      <w:r w:rsidR="00D262DC">
        <w:t xml:space="preserve"> Corporate Plan 2023-24, which was published on 20 December and sets out the broader goals, objectives, </w:t>
      </w:r>
      <w:r w:rsidR="00FF4285">
        <w:t xml:space="preserve">and </w:t>
      </w:r>
      <w:r w:rsidR="00D262DC">
        <w:t xml:space="preserve">principles for the </w:t>
      </w:r>
      <w:proofErr w:type="gramStart"/>
      <w:r w:rsidR="00D262DC">
        <w:t>Office</w:t>
      </w:r>
      <w:proofErr w:type="gramEnd"/>
    </w:p>
    <w:p w14:paraId="61EFC146" w14:textId="42BA28A6" w:rsidR="00D262DC" w:rsidRDefault="00D262DC" w:rsidP="006A7203">
      <w:pPr>
        <w:pStyle w:val="ListParagraph"/>
        <w:numPr>
          <w:ilvl w:val="0"/>
          <w:numId w:val="3"/>
        </w:numPr>
        <w:spacing w:after="120"/>
        <w:ind w:left="357" w:hanging="357"/>
        <w:contextualSpacing w:val="0"/>
      </w:pPr>
      <w:r>
        <w:t>establishment of a new Senior Officials Group as a forum for the Inspector-General to engage with senior officials from Commonwealth agencies that have a key role in the administration, regulation, funding, or pricing of aged care.</w:t>
      </w:r>
    </w:p>
    <w:p w14:paraId="70077851" w14:textId="16ADDB7E" w:rsidR="00093B2E" w:rsidRDefault="001653BA" w:rsidP="001653BA">
      <w:r>
        <w:t xml:space="preserve">The Committee discussed the </w:t>
      </w:r>
      <w:r w:rsidR="008D6EB7">
        <w:t>first</w:t>
      </w:r>
      <w:r>
        <w:t xml:space="preserve"> </w:t>
      </w:r>
      <w:r w:rsidR="00FF4285">
        <w:t>r</w:t>
      </w:r>
      <w:r>
        <w:t xml:space="preserve">eview to be conducted by the </w:t>
      </w:r>
      <w:r w:rsidR="008D6EB7">
        <w:t>Office</w:t>
      </w:r>
      <w:r>
        <w:t xml:space="preserve">, which </w:t>
      </w:r>
      <w:r w:rsidR="00764DEC">
        <w:t>is</w:t>
      </w:r>
      <w:r>
        <w:t xml:space="preserve"> </w:t>
      </w:r>
      <w:r w:rsidR="008360DE">
        <w:t xml:space="preserve">looking at whether </w:t>
      </w:r>
      <w:r>
        <w:t xml:space="preserve">My Aged Care </w:t>
      </w:r>
      <w:r w:rsidR="008360DE">
        <w:t>is fit for purpose in facilitating access to aged care services for older people</w:t>
      </w:r>
      <w:r>
        <w:t>. The Committee noted that the review was yet to commence and that it would be conducted in line with</w:t>
      </w:r>
      <w:r w:rsidR="00076814">
        <w:t xml:space="preserve"> the</w:t>
      </w:r>
      <w:r>
        <w:t xml:space="preserve"> formal process set out in the</w:t>
      </w:r>
      <w:r w:rsidR="00076814">
        <w:t xml:space="preserve"> </w:t>
      </w:r>
      <w:r w:rsidR="00076814" w:rsidRPr="00076814">
        <w:rPr>
          <w:i/>
          <w:iCs/>
        </w:rPr>
        <w:t>Inspector-General of Aged Care Act 2023</w:t>
      </w:r>
      <w:r w:rsidR="00076814">
        <w:t xml:space="preserve">. </w:t>
      </w:r>
      <w:r w:rsidR="00764DEC">
        <w:t xml:space="preserve">The Office clarified that </w:t>
      </w:r>
      <w:r w:rsidR="008360DE">
        <w:t>today’s</w:t>
      </w:r>
      <w:r w:rsidR="00764DEC">
        <w:t xml:space="preserve"> discussion was not part of the review itself, but an opportunity to hear from Committee members about their views and experiences with</w:t>
      </w:r>
      <w:r w:rsidR="008360DE">
        <w:t xml:space="preserve"> the</w:t>
      </w:r>
      <w:r w:rsidR="00764DEC">
        <w:t xml:space="preserve"> My Aged Care</w:t>
      </w:r>
      <w:r w:rsidR="008360DE">
        <w:t xml:space="preserve"> system</w:t>
      </w:r>
      <w:r w:rsidR="00764DEC">
        <w:t>.</w:t>
      </w:r>
    </w:p>
    <w:p w14:paraId="16ECB473" w14:textId="26CA3389" w:rsidR="00403E21" w:rsidRDefault="00076814">
      <w:r>
        <w:t xml:space="preserve">The Committee </w:t>
      </w:r>
      <w:r w:rsidR="00764DEC">
        <w:t xml:space="preserve">received an update on </w:t>
      </w:r>
      <w:r>
        <w:t xml:space="preserve">the 2024 </w:t>
      </w:r>
      <w:r w:rsidR="009362A1">
        <w:t xml:space="preserve">Progress </w:t>
      </w:r>
      <w:r>
        <w:t>Report on Royal Commission Recommendations</w:t>
      </w:r>
      <w:r w:rsidR="008360DE">
        <w:t xml:space="preserve"> to be delivered by the Office before 1 June 2024</w:t>
      </w:r>
      <w:r>
        <w:t xml:space="preserve">. </w:t>
      </w:r>
      <w:r w:rsidR="007E5FD4">
        <w:t>Members noted that the</w:t>
      </w:r>
      <w:r w:rsidR="00403E21">
        <w:t xml:space="preserve"> overarching theme of the report </w:t>
      </w:r>
      <w:r w:rsidR="007E5FD4">
        <w:t>would</w:t>
      </w:r>
      <w:r w:rsidR="00273091">
        <w:t xml:space="preserve"> focus on recommendations and associated reforms dealing with</w:t>
      </w:r>
      <w:r w:rsidR="00403E21">
        <w:t xml:space="preserve"> access </w:t>
      </w:r>
      <w:r w:rsidR="00933E1E">
        <w:t>to</w:t>
      </w:r>
      <w:r w:rsidR="00133538">
        <w:t>,</w:t>
      </w:r>
      <w:r w:rsidR="00933E1E">
        <w:t xml:space="preserve"> </w:t>
      </w:r>
      <w:r w:rsidR="00403E21">
        <w:t>and navigation of</w:t>
      </w:r>
      <w:r w:rsidR="00D863FE">
        <w:t>,</w:t>
      </w:r>
      <w:r w:rsidR="00403E21">
        <w:t xml:space="preserve"> the aged care system</w:t>
      </w:r>
      <w:r w:rsidR="007E5FD4">
        <w:t xml:space="preserve"> and would</w:t>
      </w:r>
      <w:r w:rsidR="00273091">
        <w:t xml:space="preserve"> also</w:t>
      </w:r>
      <w:r w:rsidR="00403E21">
        <w:t xml:space="preserve"> include an update on all 148 recommendations.</w:t>
      </w:r>
    </w:p>
    <w:p w14:paraId="025B63D9" w14:textId="521CD11F" w:rsidR="00273091" w:rsidRDefault="00403E21">
      <w:r>
        <w:t xml:space="preserve">Committee members were invited to share their </w:t>
      </w:r>
      <w:r w:rsidR="007E5FD4">
        <w:t>views</w:t>
      </w:r>
      <w:r>
        <w:t xml:space="preserve"> on how effectively people </w:t>
      </w:r>
      <w:proofErr w:type="gramStart"/>
      <w:r>
        <w:t>are able to</w:t>
      </w:r>
      <w:proofErr w:type="gramEnd"/>
      <w:r>
        <w:t xml:space="preserve"> access the aged care system</w:t>
      </w:r>
      <w:r w:rsidR="009362A1">
        <w:t>.</w:t>
      </w:r>
      <w:r w:rsidR="00273091">
        <w:t xml:space="preserve"> Discussion centred around overall progress of implementation of Royal Commission recommendations, </w:t>
      </w:r>
      <w:r w:rsidR="00D82712">
        <w:t xml:space="preserve">as well as issues related to </w:t>
      </w:r>
      <w:r w:rsidR="00273091">
        <w:t xml:space="preserve">dementia support, star ratings, </w:t>
      </w:r>
      <w:r w:rsidR="00F26781">
        <w:t xml:space="preserve">workforce and training, </w:t>
      </w:r>
      <w:r w:rsidR="00273091">
        <w:t xml:space="preserve">care </w:t>
      </w:r>
      <w:r w:rsidR="00695521">
        <w:t>finder</w:t>
      </w:r>
      <w:r w:rsidR="00273091">
        <w:t xml:space="preserve"> services, </w:t>
      </w:r>
      <w:r w:rsidR="002F35C7">
        <w:t>allied health</w:t>
      </w:r>
      <w:r w:rsidR="0051024A">
        <w:t xml:space="preserve">, </w:t>
      </w:r>
      <w:r w:rsidR="00273091">
        <w:t>access to respite care</w:t>
      </w:r>
      <w:r w:rsidR="00164F80">
        <w:t>,</w:t>
      </w:r>
      <w:r w:rsidR="00273091">
        <w:t xml:space="preserve"> and designing for diversity. Members were invited to provide further views through the public submissions process</w:t>
      </w:r>
      <w:r w:rsidR="00133538">
        <w:t>,</w:t>
      </w:r>
      <w:r w:rsidR="00273091">
        <w:t xml:space="preserve"> </w:t>
      </w:r>
      <w:r w:rsidR="0028625E">
        <w:t>open</w:t>
      </w:r>
      <w:r w:rsidR="00273091">
        <w:t xml:space="preserve"> on </w:t>
      </w:r>
      <w:hyperlink r:id="rId10" w:history="1">
        <w:r w:rsidR="00273091" w:rsidRPr="003D1674">
          <w:rPr>
            <w:rStyle w:val="Hyperlink"/>
          </w:rPr>
          <w:t>www.igac.gov.au</w:t>
        </w:r>
      </w:hyperlink>
      <w:r w:rsidR="00273091">
        <w:t xml:space="preserve"> </w:t>
      </w:r>
      <w:r w:rsidR="00133538">
        <w:t>until</w:t>
      </w:r>
      <w:r w:rsidR="0028625E">
        <w:t xml:space="preserve"> </w:t>
      </w:r>
      <w:r w:rsidR="00BB1A4D">
        <w:t xml:space="preserve">28 March </w:t>
      </w:r>
      <w:r w:rsidR="00273091">
        <w:t xml:space="preserve">and </w:t>
      </w:r>
      <w:r w:rsidR="00164F80">
        <w:t xml:space="preserve">were </w:t>
      </w:r>
      <w:r w:rsidR="00273091">
        <w:t xml:space="preserve">advised that </w:t>
      </w:r>
      <w:r w:rsidR="00695521">
        <w:t xml:space="preserve">other </w:t>
      </w:r>
      <w:r w:rsidR="00273091">
        <w:t xml:space="preserve">targeted engagement </w:t>
      </w:r>
      <w:r w:rsidR="00BB1A4D">
        <w:t>is</w:t>
      </w:r>
      <w:r w:rsidR="00695521">
        <w:t xml:space="preserve"> underway</w:t>
      </w:r>
      <w:r w:rsidR="00273091">
        <w:t xml:space="preserve"> </w:t>
      </w:r>
      <w:r w:rsidR="00133538">
        <w:t xml:space="preserve">to </w:t>
      </w:r>
      <w:r w:rsidR="00273091">
        <w:t>seek input from stakeholders, including those with lived experience of aged care.</w:t>
      </w:r>
    </w:p>
    <w:p w14:paraId="59F299F3" w14:textId="63E928D3" w:rsidR="009362A1" w:rsidRDefault="002267D3">
      <w:r>
        <w:t>The Committee discussed</w:t>
      </w:r>
      <w:r w:rsidR="009362A1">
        <w:t xml:space="preserve"> the </w:t>
      </w:r>
      <w:r w:rsidR="00D72F0A">
        <w:t xml:space="preserve">Monitoring Strategy for </w:t>
      </w:r>
      <w:r w:rsidR="009362A1">
        <w:t>the Office including process</w:t>
      </w:r>
      <w:r w:rsidR="00D72F0A">
        <w:t>es</w:t>
      </w:r>
      <w:r w:rsidR="009362A1">
        <w:t xml:space="preserve"> for stakeholders to</w:t>
      </w:r>
      <w:r w:rsidR="00D72F0A">
        <w:t xml:space="preserve"> inform the Office of potential </w:t>
      </w:r>
      <w:r w:rsidR="009362A1">
        <w:t xml:space="preserve">systemic issues </w:t>
      </w:r>
      <w:r w:rsidR="00D72F0A">
        <w:t>affecting the aged care system.</w:t>
      </w:r>
    </w:p>
    <w:p w14:paraId="03E17B2C" w14:textId="4AE7E8AB" w:rsidR="00BB139F" w:rsidRPr="00291D53" w:rsidRDefault="00BB139F">
      <w:r>
        <w:t>The next meeting of the Committee will be held in April 2024.</w:t>
      </w:r>
    </w:p>
    <w:sectPr w:rsidR="00BB139F" w:rsidRPr="00291D53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E51F6" w14:textId="77777777" w:rsidR="00593231" w:rsidRDefault="00593231" w:rsidP="009362A1">
      <w:pPr>
        <w:spacing w:after="0" w:line="240" w:lineRule="auto"/>
      </w:pPr>
      <w:r>
        <w:separator/>
      </w:r>
    </w:p>
  </w:endnote>
  <w:endnote w:type="continuationSeparator" w:id="0">
    <w:p w14:paraId="6DCDB8DD" w14:textId="77777777" w:rsidR="00593231" w:rsidRDefault="00593231" w:rsidP="00936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17C7D" w14:textId="5613A4CD" w:rsidR="009362A1" w:rsidRDefault="009362A1">
    <w:pPr>
      <w:pStyle w:val="Foo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AA62D5B" wp14:editId="332AA4D2">
          <wp:simplePos x="0" y="0"/>
          <wp:positionH relativeFrom="column">
            <wp:posOffset>-923925</wp:posOffset>
          </wp:positionH>
          <wp:positionV relativeFrom="paragraph">
            <wp:posOffset>161925</wp:posOffset>
          </wp:positionV>
          <wp:extent cx="7572375" cy="478786"/>
          <wp:effectExtent l="0" t="0" r="0" b="0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4787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1ECC8" w14:textId="77777777" w:rsidR="00593231" w:rsidRDefault="00593231" w:rsidP="009362A1">
      <w:pPr>
        <w:spacing w:after="0" w:line="240" w:lineRule="auto"/>
      </w:pPr>
      <w:r>
        <w:separator/>
      </w:r>
    </w:p>
  </w:footnote>
  <w:footnote w:type="continuationSeparator" w:id="0">
    <w:p w14:paraId="2E4BCC0F" w14:textId="77777777" w:rsidR="00593231" w:rsidRDefault="00593231" w:rsidP="009362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267B7" w14:textId="6C2B8299" w:rsidR="009362A1" w:rsidRDefault="009362A1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C3E094A" wp14:editId="3627E28A">
          <wp:simplePos x="0" y="0"/>
          <wp:positionH relativeFrom="column">
            <wp:posOffset>-933450</wp:posOffset>
          </wp:positionH>
          <wp:positionV relativeFrom="paragraph">
            <wp:posOffset>-438785</wp:posOffset>
          </wp:positionV>
          <wp:extent cx="7628394" cy="882869"/>
          <wp:effectExtent l="0" t="0" r="0" b="0"/>
          <wp:wrapNone/>
          <wp:docPr id="16" name="Picture 1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8394" cy="8828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1750ED"/>
    <w:multiLevelType w:val="hybridMultilevel"/>
    <w:tmpl w:val="A2F06FE2"/>
    <w:lvl w:ilvl="0" w:tplc="0C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 w15:restartNumberingAfterBreak="0">
    <w:nsid w:val="52F13B9A"/>
    <w:multiLevelType w:val="hybridMultilevel"/>
    <w:tmpl w:val="A2B0CC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4539BB"/>
    <w:multiLevelType w:val="hybridMultilevel"/>
    <w:tmpl w:val="F0B29AB8"/>
    <w:lvl w:ilvl="0" w:tplc="E632C8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114193">
    <w:abstractNumId w:val="1"/>
  </w:num>
  <w:num w:numId="2" w16cid:durableId="1445273482">
    <w:abstractNumId w:val="0"/>
  </w:num>
  <w:num w:numId="3" w16cid:durableId="14085035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D53"/>
    <w:rsid w:val="00051D0F"/>
    <w:rsid w:val="00076814"/>
    <w:rsid w:val="00093B2E"/>
    <w:rsid w:val="00133538"/>
    <w:rsid w:val="00135359"/>
    <w:rsid w:val="001479D0"/>
    <w:rsid w:val="0015554F"/>
    <w:rsid w:val="00161B96"/>
    <w:rsid w:val="00164F80"/>
    <w:rsid w:val="001653BA"/>
    <w:rsid w:val="002267D3"/>
    <w:rsid w:val="002427DC"/>
    <w:rsid w:val="00273091"/>
    <w:rsid w:val="00280050"/>
    <w:rsid w:val="002816B5"/>
    <w:rsid w:val="0028625E"/>
    <w:rsid w:val="00291D53"/>
    <w:rsid w:val="002F35C7"/>
    <w:rsid w:val="003C1CC3"/>
    <w:rsid w:val="00403E21"/>
    <w:rsid w:val="00465E6E"/>
    <w:rsid w:val="00481A8A"/>
    <w:rsid w:val="0051024A"/>
    <w:rsid w:val="00593231"/>
    <w:rsid w:val="005F4DA6"/>
    <w:rsid w:val="00695521"/>
    <w:rsid w:val="006A7203"/>
    <w:rsid w:val="00764DEC"/>
    <w:rsid w:val="007955F5"/>
    <w:rsid w:val="007A2F09"/>
    <w:rsid w:val="007C66D5"/>
    <w:rsid w:val="007E5FD4"/>
    <w:rsid w:val="0083349E"/>
    <w:rsid w:val="008360DE"/>
    <w:rsid w:val="008B1E11"/>
    <w:rsid w:val="008D6EB7"/>
    <w:rsid w:val="00933E1E"/>
    <w:rsid w:val="009362A1"/>
    <w:rsid w:val="009947CE"/>
    <w:rsid w:val="009F30EA"/>
    <w:rsid w:val="00A85CBC"/>
    <w:rsid w:val="00AE5CBC"/>
    <w:rsid w:val="00B77E8C"/>
    <w:rsid w:val="00BB139F"/>
    <w:rsid w:val="00BB1A4D"/>
    <w:rsid w:val="00BC3B6E"/>
    <w:rsid w:val="00C077AF"/>
    <w:rsid w:val="00C62144"/>
    <w:rsid w:val="00D262DC"/>
    <w:rsid w:val="00D72F0A"/>
    <w:rsid w:val="00D82712"/>
    <w:rsid w:val="00D863FE"/>
    <w:rsid w:val="00DE660B"/>
    <w:rsid w:val="00E25BAF"/>
    <w:rsid w:val="00E7189E"/>
    <w:rsid w:val="00E9797D"/>
    <w:rsid w:val="00F00B5D"/>
    <w:rsid w:val="00F14D6C"/>
    <w:rsid w:val="00F26781"/>
    <w:rsid w:val="00F86F47"/>
    <w:rsid w:val="00FF4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F2476"/>
  <w15:chartTrackingRefBased/>
  <w15:docId w15:val="{413DB47C-5A43-4FDC-AEB2-3642920E1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4DA6"/>
    <w:rPr>
      <w:rFonts w:asciiTheme="minorHAnsi" w:hAnsiTheme="minorHAnsi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62A1"/>
    <w:pPr>
      <w:keepNext/>
      <w:keepLines/>
      <w:spacing w:before="240" w:after="0"/>
      <w:outlineLvl w:val="0"/>
    </w:pPr>
    <w:rPr>
      <w:rFonts w:eastAsiaTheme="majorEastAsia" w:cstheme="majorBidi"/>
      <w:b/>
      <w:kern w:val="0"/>
      <w:sz w:val="48"/>
      <w:szCs w:val="3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62A1"/>
    <w:rPr>
      <w:rFonts w:asciiTheme="minorHAnsi" w:eastAsiaTheme="majorEastAsia" w:hAnsiTheme="minorHAnsi" w:cstheme="majorBidi"/>
      <w:b/>
      <w:kern w:val="0"/>
      <w:sz w:val="48"/>
      <w:szCs w:val="32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9362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62A1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9362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62A1"/>
    <w:rPr>
      <w:rFonts w:asciiTheme="minorHAnsi" w:hAnsiTheme="minorHAnsi"/>
      <w:sz w:val="22"/>
    </w:rPr>
  </w:style>
  <w:style w:type="paragraph" w:styleId="Revision">
    <w:name w:val="Revision"/>
    <w:hidden/>
    <w:uiPriority w:val="99"/>
    <w:semiHidden/>
    <w:rsid w:val="00D262DC"/>
    <w:pPr>
      <w:spacing w:after="0" w:line="240" w:lineRule="auto"/>
    </w:pPr>
    <w:rPr>
      <w:rFonts w:asciiTheme="minorHAnsi" w:hAnsiTheme="minorHAnsi"/>
      <w:sz w:val="22"/>
    </w:rPr>
  </w:style>
  <w:style w:type="paragraph" w:styleId="ListParagraph">
    <w:name w:val="List Paragraph"/>
    <w:basedOn w:val="Normal"/>
    <w:uiPriority w:val="34"/>
    <w:qFormat/>
    <w:rsid w:val="00D262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309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30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igac.gov.a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QAChecked xmlns="29d96d0e-e133-4b47-83df-43adca3dbbf0">true</QAChecked>
    <lcf76f155ced4ddcb4097134ff3c332f xmlns="29d96d0e-e133-4b47-83df-43adca3dbbf0">
      <Terms xmlns="http://schemas.microsoft.com/office/infopath/2007/PartnerControls"/>
    </lcf76f155ced4ddcb4097134ff3c332f>
    <PersonResponsible xmlns="29d96d0e-e133-4b47-83df-43adca3dbbf0">
      <UserInfo>
        <DisplayName/>
        <AccountId xsi:nil="true"/>
        <AccountType/>
      </UserInfo>
    </PersonResponsible>
    <TaxCatchAll xmlns="b43c2291-e1b6-47ff-a130-ab60a193957d" xsi:nil="true"/>
    <Policystatus xmlns="29d96d0e-e133-4b47-83df-43adca3dbbf0">Draft</Policystatus>
    <_Flow_SignoffStatus xmlns="29d96d0e-e133-4b47-83df-43adca3dbbf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AB85DA16D2574DB76868267F841C32" ma:contentTypeVersion="20" ma:contentTypeDescription="Create a new document." ma:contentTypeScope="" ma:versionID="0f19a2d3ab67acd5e2de54b8053d982b">
  <xsd:schema xmlns:xsd="http://www.w3.org/2001/XMLSchema" xmlns:xs="http://www.w3.org/2001/XMLSchema" xmlns:p="http://schemas.microsoft.com/office/2006/metadata/properties" xmlns:ns2="29d96d0e-e133-4b47-83df-43adca3dbbf0" xmlns:ns3="b43c2291-e1b6-47ff-a130-ab60a193957d" targetNamespace="http://schemas.microsoft.com/office/2006/metadata/properties" ma:root="true" ma:fieldsID="b5f2f18aa3ca552e32cfc3173e945205" ns2:_="" ns3:_="">
    <xsd:import namespace="29d96d0e-e133-4b47-83df-43adca3dbbf0"/>
    <xsd:import namespace="b43c2291-e1b6-47ff-a130-ab60a19395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PersonResponsible" minOccurs="0"/>
                <xsd:element ref="ns2:Policystatus" minOccurs="0"/>
                <xsd:element ref="ns2:QAChecked" minOccurs="0"/>
                <xsd:element ref="ns2:MediaServiceDateTaken" minOccurs="0"/>
                <xsd:element ref="ns2:MediaServiceObjectDetectorVersions" minOccurs="0"/>
                <xsd:element ref="ns2:_Flow_Signoff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d96d0e-e133-4b47-83df-43adca3dbb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PersonResponsible" ma:index="21" nillable="true" ma:displayName="Person Responsible" ma:format="Dropdown" ma:list="UserInfo" ma:SharePointGroup="0" ma:internalName="PersonResponsib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olicystatus" ma:index="22" nillable="true" ma:displayName="Policy status" ma:default="Draft" ma:format="Dropdown" ma:internalName="Policystatus">
      <xsd:simpleType>
        <xsd:restriction base="dms:Choice">
          <xsd:enumeration value="Draft"/>
          <xsd:enumeration value="In Review"/>
          <xsd:enumeration value="Clared"/>
        </xsd:restriction>
      </xsd:simpleType>
    </xsd:element>
    <xsd:element name="QAChecked" ma:index="23" nillable="true" ma:displayName="QA Checked" ma:default="1" ma:format="Dropdown" ma:internalName="QAChecked">
      <xsd:simpleType>
        <xsd:restriction base="dms:Boolean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3c2291-e1b6-47ff-a130-ab60a193957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d581f37-7343-4c9d-a4e7-b2755210358a}" ma:internalName="TaxCatchAll" ma:showField="CatchAllData" ma:web="b43c2291-e1b6-47ff-a130-ab60a19395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25D1F7-2888-454E-B5A1-E6E865CAFD60}">
  <ds:schemaRefs>
    <ds:schemaRef ds:uri="29d96d0e-e133-4b47-83df-43adca3dbbf0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b43c2291-e1b6-47ff-a130-ab60a193957d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E4E615F-33DB-4A90-A3D8-014112904F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219D1A-C93D-4A4C-99FD-137381090F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d96d0e-e133-4b47-83df-43adca3dbbf0"/>
    <ds:schemaRef ds:uri="b43c2291-e1b6-47ff-a130-ab60a19395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430</Words>
  <Characters>2305</Characters>
  <Application>Microsoft Office Word</Application>
  <DocSecurity>0</DocSecurity>
  <Lines>33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Office of the Inspector-General of Aged Care Consultative Committee communique </vt:lpstr>
    </vt:vector>
  </TitlesOfParts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 of the Inspector-General of Aged Care Consultative Committee communique </dc:title>
  <dc:subject>Office of the Inspector-General of Aged Care (IGAC)</dc:subject>
  <dc:creator>Office of the Inspector-General of Aged Care</dc:creator>
  <cp:keywords>Aged care</cp:keywords>
  <dc:description/>
  <cp:revision>3</cp:revision>
  <dcterms:created xsi:type="dcterms:W3CDTF">2024-03-26T01:19:00Z</dcterms:created>
  <dcterms:modified xsi:type="dcterms:W3CDTF">2024-03-26T01:25:00Z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0x01010036AB85DA16D2574DB76868267F841C32</vt:lpwstr>
  </property>
</Properties>
</file>