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6943"/>
        <w:gridCol w:w="2526"/>
      </w:tblGrid>
      <w:tr w:rsidR="003D5C03" w:rsidRPr="00CE2956" w14:paraId="2F33DD45" w14:textId="77777777" w:rsidTr="6A89ED60">
        <w:trPr>
          <w:trHeight w:val="3804"/>
        </w:trPr>
        <w:tc>
          <w:tcPr>
            <w:tcW w:w="9072" w:type="dxa"/>
            <w:gridSpan w:val="2"/>
            <w:shd w:val="clear" w:color="auto" w:fill="auto"/>
          </w:tcPr>
          <w:tbl>
            <w:tblPr>
              <w:tblW w:w="0" w:type="auto"/>
              <w:tblLook w:val="04A0" w:firstRow="1" w:lastRow="0" w:firstColumn="1" w:lastColumn="0" w:noHBand="0" w:noVBand="1"/>
            </w:tblPr>
            <w:tblGrid>
              <w:gridCol w:w="9031"/>
              <w:gridCol w:w="222"/>
            </w:tblGrid>
            <w:tr w:rsidR="00581624" w:rsidRPr="00581624" w14:paraId="76CFE578" w14:textId="77777777" w:rsidTr="00581624">
              <w:tc>
                <w:tcPr>
                  <w:tcW w:w="4428" w:type="dxa"/>
                </w:tcPr>
                <w:p w14:paraId="6711A024" w14:textId="3B935164" w:rsidR="00581624" w:rsidRPr="00581624" w:rsidRDefault="00517F15" w:rsidP="00AE2647">
                  <w:pPr>
                    <w:ind w:left="142"/>
                    <w:rPr>
                      <w:rFonts w:eastAsia="Times"/>
                    </w:rPr>
                  </w:pPr>
                  <w:r>
                    <w:rPr>
                      <w:rFonts w:eastAsia="Times"/>
                      <w:noProof/>
                    </w:rPr>
                    <w:drawing>
                      <wp:inline distT="0" distB="0" distL="0" distR="0" wp14:anchorId="1DA64963" wp14:editId="50776738">
                        <wp:extent cx="5507355" cy="1022985"/>
                        <wp:effectExtent l="0" t="0" r="0" b="5715"/>
                        <wp:docPr id="2" name="Picture 2" descr="Dual crest for the Aged Care Quality and Safety Commission and the Office of the Inspector-General of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ual crest for the Aged Care Quality and Safety Commission and the Office of the Inspector-General of Aged Care"/>
                                <pic:cNvPicPr/>
                              </pic:nvPicPr>
                              <pic:blipFill>
                                <a:blip r:embed="rId12">
                                  <a:extLst>
                                    <a:ext uri="{28A0092B-C50C-407E-A947-70E740481C1C}">
                                      <a14:useLocalDpi xmlns:a14="http://schemas.microsoft.com/office/drawing/2010/main" val="0"/>
                                    </a:ext>
                                  </a:extLst>
                                </a:blip>
                                <a:stretch>
                                  <a:fillRect/>
                                </a:stretch>
                              </pic:blipFill>
                              <pic:spPr>
                                <a:xfrm>
                                  <a:off x="0" y="0"/>
                                  <a:ext cx="5507355" cy="1022985"/>
                                </a:xfrm>
                                <a:prstGeom prst="rect">
                                  <a:avLst/>
                                </a:prstGeom>
                              </pic:spPr>
                            </pic:pic>
                          </a:graphicData>
                        </a:graphic>
                      </wp:inline>
                    </w:drawing>
                  </w:r>
                </w:p>
              </w:tc>
              <w:tc>
                <w:tcPr>
                  <w:tcW w:w="4428" w:type="dxa"/>
                </w:tcPr>
                <w:p w14:paraId="2A396477" w14:textId="77777777" w:rsidR="00581624" w:rsidRPr="00581624" w:rsidRDefault="00581624" w:rsidP="00AE2647">
                  <w:pPr>
                    <w:ind w:left="142"/>
                    <w:jc w:val="right"/>
                    <w:rPr>
                      <w:rFonts w:eastAsia="Times"/>
                    </w:rPr>
                  </w:pPr>
                </w:p>
              </w:tc>
            </w:tr>
          </w:tbl>
          <w:p w14:paraId="20A32E4C" w14:textId="77777777" w:rsidR="003D5C03" w:rsidRPr="00C47003" w:rsidRDefault="003D5C03" w:rsidP="00AE2647">
            <w:pPr>
              <w:ind w:left="142"/>
              <w:rPr>
                <w:rFonts w:eastAsia="Times"/>
              </w:rPr>
            </w:pPr>
          </w:p>
        </w:tc>
      </w:tr>
      <w:tr w:rsidR="003D5C03" w:rsidRPr="00CE2956" w14:paraId="13EF18E8" w14:textId="77777777" w:rsidTr="6A89ED60">
        <w:trPr>
          <w:trHeight w:val="534"/>
        </w:trPr>
        <w:tc>
          <w:tcPr>
            <w:tcW w:w="6204" w:type="dxa"/>
            <w:shd w:val="clear" w:color="auto" w:fill="000000" w:themeFill="text1"/>
            <w:vAlign w:val="center"/>
          </w:tcPr>
          <w:p w14:paraId="73BC7ABA" w14:textId="77777777" w:rsidR="003D5C03" w:rsidRPr="00C47003" w:rsidRDefault="003D5C03" w:rsidP="00AE2647">
            <w:pPr>
              <w:pStyle w:val="DocumentName"/>
              <w:ind w:left="142"/>
              <w:rPr>
                <w:rStyle w:val="zDPDocumentType"/>
                <w:rFonts w:eastAsia="Times"/>
                <w:sz w:val="31"/>
                <w:szCs w:val="31"/>
              </w:rPr>
            </w:pPr>
            <w:r w:rsidRPr="00C47003">
              <w:rPr>
                <w:rFonts w:eastAsia="Times"/>
                <w:sz w:val="22"/>
              </w:rPr>
              <w:t>MEMORANDUM OF UNDERSTANDING</w:t>
            </w:r>
          </w:p>
        </w:tc>
        <w:tc>
          <w:tcPr>
            <w:tcW w:w="2868" w:type="dxa"/>
          </w:tcPr>
          <w:p w14:paraId="20BD2988" w14:textId="77777777" w:rsidR="003D5C03" w:rsidRPr="00CE2956" w:rsidRDefault="003D5C03" w:rsidP="00AE2647">
            <w:pPr>
              <w:pStyle w:val="DocumentName1"/>
              <w:spacing w:line="280" w:lineRule="atLeast"/>
              <w:ind w:left="142"/>
            </w:pPr>
          </w:p>
        </w:tc>
      </w:tr>
      <w:tr w:rsidR="003D5C03" w:rsidRPr="00CE2956" w14:paraId="4FC060F5" w14:textId="77777777" w:rsidTr="6A89ED60">
        <w:trPr>
          <w:trHeight w:val="1441"/>
        </w:trPr>
        <w:tc>
          <w:tcPr>
            <w:tcW w:w="9072" w:type="dxa"/>
            <w:gridSpan w:val="2"/>
          </w:tcPr>
          <w:p w14:paraId="569B2F3B" w14:textId="77777777" w:rsidR="003D5C03" w:rsidRDefault="003D5C03" w:rsidP="00AE2647">
            <w:pPr>
              <w:pStyle w:val="DocumentTitlePage"/>
              <w:spacing w:before="60" w:after="0"/>
              <w:ind w:left="142" w:hanging="35"/>
              <w:rPr>
                <w:rFonts w:eastAsia="Times"/>
              </w:rPr>
            </w:pPr>
          </w:p>
          <w:p w14:paraId="1A6FD80E" w14:textId="77777777" w:rsidR="0010299C" w:rsidRPr="00C47003" w:rsidRDefault="0010299C" w:rsidP="00AE2647">
            <w:pPr>
              <w:pStyle w:val="DocumentTitlePage"/>
              <w:spacing w:before="60" w:after="0"/>
              <w:ind w:left="142" w:hanging="35"/>
              <w:rPr>
                <w:rFonts w:eastAsia="Times"/>
              </w:rPr>
            </w:pPr>
          </w:p>
        </w:tc>
      </w:tr>
      <w:tr w:rsidR="003D5C03" w:rsidRPr="00CE2956" w14:paraId="4C4D072B" w14:textId="77777777" w:rsidTr="6A89ED60">
        <w:trPr>
          <w:trHeight w:val="1882"/>
        </w:trPr>
        <w:tc>
          <w:tcPr>
            <w:tcW w:w="9072" w:type="dxa"/>
            <w:gridSpan w:val="2"/>
          </w:tcPr>
          <w:p w14:paraId="225488F9" w14:textId="6BECCD1B" w:rsidR="003D5C03" w:rsidRPr="00C47003" w:rsidRDefault="00FB69A4" w:rsidP="00AE2647">
            <w:pPr>
              <w:ind w:left="142"/>
              <w:rPr>
                <w:rFonts w:eastAsia="Times"/>
                <w:b/>
              </w:rPr>
            </w:pPr>
            <w:bookmarkStart w:id="0" w:name="TitlePageNextParty"/>
            <w:bookmarkEnd w:id="0"/>
            <w:r>
              <w:rPr>
                <w:rFonts w:eastAsia="Times"/>
                <w:b/>
              </w:rPr>
              <w:t>Aged Care Quality and Safety Commission</w:t>
            </w:r>
            <w:r w:rsidR="004E3FD1">
              <w:rPr>
                <w:rFonts w:eastAsia="Times"/>
                <w:b/>
              </w:rPr>
              <w:t xml:space="preserve"> (AC</w:t>
            </w:r>
            <w:r w:rsidR="00954992">
              <w:rPr>
                <w:rFonts w:eastAsia="Times"/>
                <w:b/>
              </w:rPr>
              <w:t>QSC)</w:t>
            </w:r>
          </w:p>
          <w:p w14:paraId="20177680" w14:textId="77777777" w:rsidR="003D5C03" w:rsidRPr="00C47003" w:rsidRDefault="003D5C03" w:rsidP="00AE2647">
            <w:pPr>
              <w:ind w:left="142"/>
              <w:rPr>
                <w:rFonts w:eastAsia="Times"/>
              </w:rPr>
            </w:pPr>
          </w:p>
          <w:p w14:paraId="3F29CF43" w14:textId="77777777" w:rsidR="003D5C03" w:rsidRPr="00C47003" w:rsidRDefault="003D5C03" w:rsidP="00AE2647">
            <w:pPr>
              <w:ind w:left="142"/>
              <w:rPr>
                <w:rFonts w:eastAsia="Times"/>
              </w:rPr>
            </w:pPr>
            <w:r w:rsidRPr="00C47003">
              <w:rPr>
                <w:rFonts w:eastAsia="Times"/>
              </w:rPr>
              <w:t>and</w:t>
            </w:r>
          </w:p>
          <w:p w14:paraId="3DFA3BDC" w14:textId="77777777" w:rsidR="003D5C03" w:rsidRDefault="003D5C03" w:rsidP="00AE2647">
            <w:pPr>
              <w:pStyle w:val="TitlePageParties"/>
              <w:ind w:left="142"/>
              <w:rPr>
                <w:rFonts w:eastAsia="Times"/>
              </w:rPr>
            </w:pPr>
          </w:p>
          <w:p w14:paraId="58146C4E" w14:textId="37EA47C0" w:rsidR="1851EF4A" w:rsidRPr="00BE15ED" w:rsidRDefault="004E7006" w:rsidP="00AE2647">
            <w:pPr>
              <w:ind w:left="142"/>
              <w:rPr>
                <w:b/>
                <w:bCs/>
              </w:rPr>
            </w:pPr>
            <w:r w:rsidRPr="00BE15ED">
              <w:rPr>
                <w:b/>
                <w:bCs/>
              </w:rPr>
              <w:t xml:space="preserve">Office of the </w:t>
            </w:r>
            <w:r w:rsidR="006307DA" w:rsidRPr="00BE15ED">
              <w:rPr>
                <w:b/>
                <w:bCs/>
              </w:rPr>
              <w:t>Inspector</w:t>
            </w:r>
            <w:r w:rsidR="0414903B" w:rsidRPr="00BE15ED">
              <w:rPr>
                <w:b/>
                <w:bCs/>
              </w:rPr>
              <w:t>-</w:t>
            </w:r>
            <w:r w:rsidR="006307DA" w:rsidRPr="00BE15ED">
              <w:rPr>
                <w:b/>
                <w:bCs/>
              </w:rPr>
              <w:t>General of Aged Care</w:t>
            </w:r>
            <w:r w:rsidR="00954992" w:rsidRPr="00BE15ED">
              <w:rPr>
                <w:b/>
                <w:bCs/>
              </w:rPr>
              <w:t xml:space="preserve"> (Office)</w:t>
            </w:r>
          </w:p>
          <w:p w14:paraId="32133F13" w14:textId="77777777" w:rsidR="0010299C" w:rsidRDefault="0010299C" w:rsidP="00AE2647">
            <w:pPr>
              <w:ind w:left="142"/>
              <w:rPr>
                <w:rFonts w:eastAsia="Times"/>
                <w:b/>
                <w:bCs/>
              </w:rPr>
            </w:pPr>
          </w:p>
          <w:p w14:paraId="2767985E" w14:textId="77777777" w:rsidR="0010299C" w:rsidRPr="00C629CC" w:rsidRDefault="0010299C" w:rsidP="00AE2647">
            <w:pPr>
              <w:ind w:left="142"/>
              <w:rPr>
                <w:rFonts w:eastAsia="Times"/>
                <w:b/>
              </w:rPr>
            </w:pPr>
          </w:p>
        </w:tc>
      </w:tr>
    </w:tbl>
    <w:p w14:paraId="4218DF3A" w14:textId="77777777" w:rsidR="003B2E7B" w:rsidRDefault="003B2E7B" w:rsidP="00AE2647">
      <w:pPr>
        <w:ind w:left="142"/>
      </w:pPr>
    </w:p>
    <w:p w14:paraId="4F388F68" w14:textId="77777777" w:rsidR="003B2E7B" w:rsidRDefault="003B2E7B" w:rsidP="00AE2647">
      <w:pPr>
        <w:ind w:left="142"/>
      </w:pPr>
    </w:p>
    <w:p w14:paraId="47E272BB" w14:textId="77777777" w:rsidR="004732A4" w:rsidRPr="004732A4" w:rsidRDefault="004732A4" w:rsidP="00AE2647">
      <w:pPr>
        <w:pStyle w:val="TOC1"/>
        <w:tabs>
          <w:tab w:val="left" w:pos="440"/>
          <w:tab w:val="right" w:pos="9350"/>
        </w:tabs>
        <w:spacing w:before="0" w:after="240"/>
        <w:ind w:left="142"/>
        <w:sectPr w:rsidR="004732A4" w:rsidRPr="004732A4" w:rsidSect="00376BB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2127" w:header="720" w:footer="720" w:gutter="0"/>
          <w:cols w:space="720"/>
          <w:titlePg/>
        </w:sectPr>
      </w:pPr>
    </w:p>
    <w:p w14:paraId="36274D35" w14:textId="0AB72E47" w:rsidR="003D5C03" w:rsidRDefault="003D5C03" w:rsidP="00AE2647">
      <w:pPr>
        <w:pStyle w:val="Documentdetails"/>
        <w:tabs>
          <w:tab w:val="left" w:pos="0"/>
        </w:tabs>
        <w:ind w:left="142" w:hanging="1134"/>
      </w:pPr>
    </w:p>
    <w:p w14:paraId="1CC9BC4E" w14:textId="77777777" w:rsidR="003D5C03" w:rsidRPr="006B00ED" w:rsidRDefault="003D5C03" w:rsidP="00E14160">
      <w:pPr>
        <w:pStyle w:val="Heading1"/>
      </w:pPr>
      <w:bookmarkStart w:id="1" w:name="_Toc60640199"/>
      <w:bookmarkStart w:id="2" w:name="_Toc294100067"/>
      <w:bookmarkStart w:id="3" w:name="_Toc294100144"/>
      <w:bookmarkStart w:id="4" w:name="_Toc294860307"/>
      <w:r w:rsidRPr="006B00ED">
        <w:t>PARTIES</w:t>
      </w:r>
      <w:bookmarkEnd w:id="1"/>
      <w:bookmarkEnd w:id="2"/>
      <w:bookmarkEnd w:id="3"/>
      <w:bookmarkEnd w:id="4"/>
    </w:p>
    <w:p w14:paraId="0249ABD8" w14:textId="24CE12DD" w:rsidR="003D5C03" w:rsidRDefault="003D5C03" w:rsidP="00AE2647">
      <w:pPr>
        <w:pStyle w:val="Documentdetails"/>
      </w:pPr>
      <w:r>
        <w:t xml:space="preserve">This MOU is made between the following </w:t>
      </w:r>
      <w:r w:rsidR="00833F58">
        <w:t>P</w:t>
      </w:r>
      <w:r>
        <w:t>arties</w:t>
      </w:r>
      <w:r w:rsidR="00AB2E79">
        <w:t xml:space="preserve"> (the Parties)</w:t>
      </w:r>
      <w:r>
        <w:t>:</w:t>
      </w:r>
    </w:p>
    <w:p w14:paraId="4C6256AB" w14:textId="2F479F08" w:rsidR="00AE2647" w:rsidRDefault="00F958A5" w:rsidP="00603F0A">
      <w:pPr>
        <w:pStyle w:val="Pointtwo"/>
        <w:numPr>
          <w:ilvl w:val="0"/>
          <w:numId w:val="0"/>
        </w:numPr>
      </w:pPr>
      <w:bookmarkStart w:id="5" w:name="PartiesCofA"/>
      <w:bookmarkEnd w:id="5"/>
      <w:r w:rsidRPr="00AE2647">
        <w:t>Aged Care Quality and Safety Commission</w:t>
      </w:r>
      <w:r w:rsidR="00676720">
        <w:t xml:space="preserve"> </w:t>
      </w:r>
      <w:r w:rsidR="00676720" w:rsidRPr="00F958A5">
        <w:t>(</w:t>
      </w:r>
      <w:r w:rsidR="00954992">
        <w:t>ACQSC</w:t>
      </w:r>
      <w:r w:rsidR="00676720" w:rsidRPr="00F958A5">
        <w:t>)</w:t>
      </w:r>
    </w:p>
    <w:p w14:paraId="7463C96C" w14:textId="374BB2EA" w:rsidR="00603F0A" w:rsidRDefault="00F958A5" w:rsidP="58C5D001">
      <w:pPr>
        <w:pStyle w:val="Pointtwo"/>
        <w:numPr>
          <w:ilvl w:val="1"/>
          <w:numId w:val="0"/>
        </w:numPr>
      </w:pPr>
      <w:r>
        <w:t>(ABN 80 246 994 451)</w:t>
      </w:r>
      <w:r w:rsidR="00FB0E20">
        <w:t>, having its principal address at</w:t>
      </w:r>
      <w:r>
        <w:t xml:space="preserve"> </w:t>
      </w:r>
      <w:r w:rsidR="008F5FD4">
        <w:t xml:space="preserve">Level </w:t>
      </w:r>
      <w:r w:rsidR="000E4471">
        <w:t>XX</w:t>
      </w:r>
      <w:r w:rsidR="008F5FD4">
        <w:t xml:space="preserve">, </w:t>
      </w:r>
      <w:r w:rsidR="00D366C6">
        <w:t>101 George</w:t>
      </w:r>
      <w:r w:rsidR="008F5FD4">
        <w:t xml:space="preserve"> St, Parramatta, New South Wales, 2150</w:t>
      </w:r>
    </w:p>
    <w:p w14:paraId="2DEC2D4B" w14:textId="2BA5EC3B" w:rsidR="005823EB" w:rsidRPr="00AE2647" w:rsidRDefault="00603F0A" w:rsidP="58C5D001">
      <w:pPr>
        <w:pStyle w:val="Pointtwo"/>
        <w:numPr>
          <w:ilvl w:val="1"/>
          <w:numId w:val="0"/>
        </w:numPr>
      </w:pPr>
      <w:r>
        <w:t>AND</w:t>
      </w:r>
    </w:p>
    <w:p w14:paraId="218CF4F4" w14:textId="0BF28A1B" w:rsidR="00AE2647" w:rsidRDefault="007148B8" w:rsidP="00603F0A">
      <w:pPr>
        <w:pStyle w:val="Pointtwo"/>
        <w:numPr>
          <w:ilvl w:val="1"/>
          <w:numId w:val="0"/>
        </w:numPr>
      </w:pPr>
      <w:r>
        <w:t>Office of the Inspector</w:t>
      </w:r>
      <w:r w:rsidR="6D7835F6">
        <w:t>-</w:t>
      </w:r>
      <w:r>
        <w:t>General of Aged Care</w:t>
      </w:r>
      <w:r w:rsidR="00F83ABB">
        <w:t xml:space="preserve"> (</w:t>
      </w:r>
      <w:r w:rsidR="00954992">
        <w:t>Office</w:t>
      </w:r>
      <w:r w:rsidR="00F83ABB">
        <w:t>)</w:t>
      </w:r>
    </w:p>
    <w:p w14:paraId="70183AFB" w14:textId="25002FF3" w:rsidR="00DC35E8" w:rsidRPr="00B83FF9" w:rsidRDefault="71539EAE" w:rsidP="00603F0A">
      <w:pPr>
        <w:pStyle w:val="Pointtwo"/>
        <w:numPr>
          <w:ilvl w:val="1"/>
          <w:numId w:val="0"/>
        </w:numPr>
        <w:ind w:hanging="57"/>
      </w:pPr>
      <w:r w:rsidRPr="00B83FF9">
        <w:t xml:space="preserve">(ABN </w:t>
      </w:r>
      <w:r w:rsidR="00E67D27" w:rsidRPr="00B83FF9">
        <w:t>27</w:t>
      </w:r>
      <w:r w:rsidR="006038BB" w:rsidRPr="00B83FF9">
        <w:t xml:space="preserve"> 478 662 745</w:t>
      </w:r>
      <w:r w:rsidRPr="00B83FF9">
        <w:t>)</w:t>
      </w:r>
      <w:r w:rsidR="44BF1E6C" w:rsidRPr="00B83FF9">
        <w:t xml:space="preserve">, having its principal address </w:t>
      </w:r>
      <w:r w:rsidR="720ECE84" w:rsidRPr="00B83FF9">
        <w:t>at</w:t>
      </w:r>
      <w:r w:rsidR="535CD4C0" w:rsidRPr="00B83FF9">
        <w:t xml:space="preserve"> </w:t>
      </w:r>
      <w:r w:rsidR="006038BB" w:rsidRPr="00B83FF9">
        <w:t>Level 14</w:t>
      </w:r>
      <w:r w:rsidR="000A14DC" w:rsidRPr="00B83FF9">
        <w:t xml:space="preserve"> Scarborough House Woden ACT 2606.</w:t>
      </w:r>
    </w:p>
    <w:p w14:paraId="6C9BA6EB" w14:textId="77777777" w:rsidR="00DC35E8" w:rsidRDefault="006B00ED" w:rsidP="00E14160">
      <w:pPr>
        <w:pStyle w:val="Heading1"/>
      </w:pPr>
      <w:bookmarkStart w:id="6" w:name="_Toc294100068"/>
      <w:bookmarkStart w:id="7" w:name="_Toc294100145"/>
      <w:bookmarkStart w:id="8" w:name="_Toc294860308"/>
      <w:r>
        <w:t>RECITALS</w:t>
      </w:r>
      <w:bookmarkEnd w:id="6"/>
      <w:bookmarkEnd w:id="7"/>
      <w:bookmarkEnd w:id="8"/>
    </w:p>
    <w:p w14:paraId="0660FC43" w14:textId="22D1A888" w:rsidR="00524B96" w:rsidRDefault="0074717F" w:rsidP="00B1763E">
      <w:pPr>
        <w:pStyle w:val="Pointtwo"/>
        <w:ind w:left="0" w:hanging="709"/>
      </w:pPr>
      <w:r>
        <w:t xml:space="preserve">The </w:t>
      </w:r>
      <w:r w:rsidR="00954992">
        <w:t xml:space="preserve">ACQSC </w:t>
      </w:r>
      <w:r>
        <w:t>is an</w:t>
      </w:r>
      <w:r w:rsidR="006537E7">
        <w:t xml:space="preserve"> Australian Government statutory authority within the Health </w:t>
      </w:r>
      <w:r w:rsidR="00336256">
        <w:t xml:space="preserve">and Aged Care </w:t>
      </w:r>
      <w:r w:rsidR="00AC3934">
        <w:t>portfolio</w:t>
      </w:r>
      <w:r w:rsidR="00957D15">
        <w:t xml:space="preserve">. The </w:t>
      </w:r>
      <w:r w:rsidR="00954992">
        <w:t xml:space="preserve">ACQSC </w:t>
      </w:r>
      <w:r w:rsidR="00957D15">
        <w:t>is the national regulator of aged care services</w:t>
      </w:r>
      <w:r w:rsidR="00860F63">
        <w:t>, and the primary point of contact for consumers and providers in relation to quality and safety</w:t>
      </w:r>
      <w:r w:rsidR="00AC3934">
        <w:t xml:space="preserve"> </w:t>
      </w:r>
      <w:r w:rsidR="00602327">
        <w:t xml:space="preserve">in </w:t>
      </w:r>
      <w:r w:rsidR="00AB4F1E">
        <w:t xml:space="preserve">Commonwealth funded </w:t>
      </w:r>
      <w:r w:rsidR="00602327">
        <w:t>aged care</w:t>
      </w:r>
      <w:r w:rsidR="00860F63">
        <w:t xml:space="preserve">. </w:t>
      </w:r>
    </w:p>
    <w:p w14:paraId="37822A35" w14:textId="603B3AB4" w:rsidR="00081956" w:rsidRDefault="4750A080" w:rsidP="00B1763E">
      <w:pPr>
        <w:pStyle w:val="Pointtwo"/>
        <w:ind w:left="0" w:hanging="709"/>
      </w:pPr>
      <w:r>
        <w:t xml:space="preserve">The </w:t>
      </w:r>
      <w:r w:rsidR="00FD165E">
        <w:t xml:space="preserve">ACQSC </w:t>
      </w:r>
      <w:r>
        <w:t>operates independ</w:t>
      </w:r>
      <w:r w:rsidR="1575DDF8">
        <w:t xml:space="preserve">ently and objectively in performing its functions and exercising its powers as set out in the </w:t>
      </w:r>
      <w:r w:rsidR="02E3B308" w:rsidRPr="675245F9">
        <w:rPr>
          <w:i/>
          <w:iCs/>
        </w:rPr>
        <w:t>Aged Care Quality and Safety Commission Act 2018</w:t>
      </w:r>
      <w:r w:rsidR="005354AF">
        <w:rPr>
          <w:i/>
          <w:iCs/>
        </w:rPr>
        <w:t xml:space="preserve"> </w:t>
      </w:r>
      <w:r w:rsidR="005354AF">
        <w:rPr>
          <w:iCs/>
        </w:rPr>
        <w:t>(Commission Act)</w:t>
      </w:r>
      <w:r w:rsidR="02E3B308">
        <w:t xml:space="preserve"> </w:t>
      </w:r>
      <w:r w:rsidR="22CFAF9B">
        <w:t xml:space="preserve">and the </w:t>
      </w:r>
      <w:r w:rsidR="22CFAF9B" w:rsidRPr="007B0E46">
        <w:rPr>
          <w:i/>
        </w:rPr>
        <w:t>Aged Care Quality and Safety Rules 2018</w:t>
      </w:r>
      <w:r w:rsidR="22CFAF9B">
        <w:t xml:space="preserve"> (the Rules)</w:t>
      </w:r>
      <w:r w:rsidR="02CB2609">
        <w:t xml:space="preserve"> to </w:t>
      </w:r>
      <w:r w:rsidR="64EC2640">
        <w:t xml:space="preserve">protect and enhance the safety, health, well-being and quality of life of aged care consumers who receive care and services provided by Commonwealth funded aged care providers. </w:t>
      </w:r>
    </w:p>
    <w:p w14:paraId="05467DB7" w14:textId="75FD0E9C" w:rsidR="00596104" w:rsidRDefault="670E717D" w:rsidP="00107318">
      <w:pPr>
        <w:pStyle w:val="Pointtwo"/>
        <w:ind w:left="0" w:hanging="709"/>
      </w:pPr>
      <w:r>
        <w:t xml:space="preserve">The </w:t>
      </w:r>
      <w:r w:rsidR="15289D59">
        <w:t xml:space="preserve">Office </w:t>
      </w:r>
      <w:r w:rsidR="2169600C">
        <w:t xml:space="preserve">is an independent </w:t>
      </w:r>
      <w:r w:rsidR="006E7822">
        <w:t xml:space="preserve">statutory </w:t>
      </w:r>
      <w:r w:rsidR="2169600C">
        <w:t>agency</w:t>
      </w:r>
      <w:r w:rsidR="2CE470A5">
        <w:t xml:space="preserve"> </w:t>
      </w:r>
      <w:r w:rsidR="308223B5">
        <w:t xml:space="preserve">which supports the Inspector-General of Aged Care </w:t>
      </w:r>
      <w:r w:rsidR="1C10FC4C">
        <w:t>(</w:t>
      </w:r>
      <w:r w:rsidR="00335E66">
        <w:t>IGAC</w:t>
      </w:r>
      <w:r w:rsidR="1C10FC4C">
        <w:t>)</w:t>
      </w:r>
      <w:r w:rsidR="0991EC5D">
        <w:t xml:space="preserve"> in performing </w:t>
      </w:r>
      <w:r w:rsidR="00007E6B">
        <w:t xml:space="preserve">their </w:t>
      </w:r>
      <w:r w:rsidR="0991EC5D">
        <w:t xml:space="preserve">functions and exercising </w:t>
      </w:r>
      <w:r w:rsidR="00007E6B">
        <w:t xml:space="preserve">their </w:t>
      </w:r>
      <w:r w:rsidR="0991EC5D">
        <w:t xml:space="preserve">powers as </w:t>
      </w:r>
      <w:r w:rsidR="00B38434">
        <w:t xml:space="preserve">provided for </w:t>
      </w:r>
      <w:r w:rsidR="0991EC5D">
        <w:t xml:space="preserve">in the </w:t>
      </w:r>
      <w:r w:rsidR="679C2A33" w:rsidRPr="0FD3DECB">
        <w:rPr>
          <w:i/>
          <w:iCs/>
        </w:rPr>
        <w:t xml:space="preserve">Inspector-General of Aged Care </w:t>
      </w:r>
      <w:r w:rsidR="36734ED4" w:rsidRPr="0FD3DECB">
        <w:rPr>
          <w:i/>
          <w:iCs/>
        </w:rPr>
        <w:t>Act 2023</w:t>
      </w:r>
      <w:r w:rsidR="36734ED4">
        <w:t xml:space="preserve"> (IGAC Act).</w:t>
      </w:r>
      <w:r w:rsidR="2D0B4B65">
        <w:t xml:space="preserve"> The </w:t>
      </w:r>
      <w:r w:rsidR="00FF38C0">
        <w:t xml:space="preserve">Office </w:t>
      </w:r>
      <w:r w:rsidR="2D0B4B65">
        <w:t>supports the Inspector-General</w:t>
      </w:r>
      <w:r w:rsidR="2875BBE9">
        <w:t>'s</w:t>
      </w:r>
      <w:r w:rsidR="2D0B4B65">
        <w:t xml:space="preserve"> </w:t>
      </w:r>
      <w:r w:rsidR="67B867E5">
        <w:t xml:space="preserve">oversight of the aged care system </w:t>
      </w:r>
      <w:r w:rsidR="2D9AF954">
        <w:t xml:space="preserve">delivered </w:t>
      </w:r>
      <w:r w:rsidR="67B867E5">
        <w:t>through reviews, ongoing monitoring and reporting</w:t>
      </w:r>
      <w:r w:rsidR="6F6CCF72">
        <w:t>.</w:t>
      </w:r>
    </w:p>
    <w:p w14:paraId="402DE5CF" w14:textId="33C20578" w:rsidR="00CF2AD2" w:rsidRPr="00596104" w:rsidRDefault="61333654" w:rsidP="00B1763E">
      <w:pPr>
        <w:pStyle w:val="Pointtwo"/>
        <w:ind w:left="0" w:hanging="709"/>
      </w:pPr>
      <w:r>
        <w:t>Each Party acknowledges that carrying out its respective roles will require effective consultation and cooperation with the other Party, and each Party is committed to ensuring such consultation and cooperation occurs.</w:t>
      </w:r>
    </w:p>
    <w:p w14:paraId="5CBF4D1F" w14:textId="05758227" w:rsidR="003D5C03" w:rsidRPr="00337B9E" w:rsidRDefault="003D5C03" w:rsidP="00E14160">
      <w:pPr>
        <w:pStyle w:val="Heading1"/>
      </w:pPr>
      <w:bookmarkStart w:id="9" w:name="_Toc294100072"/>
      <w:bookmarkStart w:id="10" w:name="_Toc294100149"/>
      <w:bookmarkStart w:id="11" w:name="_Toc294860312"/>
      <w:r w:rsidRPr="003D5C03">
        <w:t>OPERATIVE PROVISIONS</w:t>
      </w:r>
      <w:bookmarkEnd w:id="9"/>
      <w:bookmarkEnd w:id="10"/>
      <w:bookmarkEnd w:id="11"/>
    </w:p>
    <w:p w14:paraId="0B3B24A5" w14:textId="2E145404" w:rsidR="003D5C03" w:rsidRPr="00084D38" w:rsidRDefault="004732A4" w:rsidP="00AE2647">
      <w:pPr>
        <w:keepNext/>
        <w:keepLines/>
        <w:tabs>
          <w:tab w:val="left" w:pos="0"/>
        </w:tabs>
        <w:spacing w:before="140" w:after="140" w:line="280" w:lineRule="atLeast"/>
        <w:ind w:left="142" w:hanging="1134"/>
        <w:rPr>
          <w:lang w:val="en-US" w:eastAsia="en-US"/>
        </w:rPr>
      </w:pPr>
      <w:r>
        <w:rPr>
          <w:lang w:val="en-US" w:eastAsia="en-US"/>
        </w:rPr>
        <w:tab/>
      </w:r>
      <w:r w:rsidR="003D5C03">
        <w:rPr>
          <w:lang w:val="en-US" w:eastAsia="en-US"/>
        </w:rPr>
        <w:t>T</w:t>
      </w:r>
      <w:r w:rsidR="003D5C03" w:rsidRPr="00337B9E">
        <w:rPr>
          <w:lang w:val="en-US" w:eastAsia="en-US"/>
        </w:rPr>
        <w:t>his MOU records the mutually agreed understanding between the Parties, as follows:</w:t>
      </w:r>
    </w:p>
    <w:p w14:paraId="76F98C6E" w14:textId="77777777" w:rsidR="003D5C03" w:rsidRPr="009E3483" w:rsidRDefault="003051EA" w:rsidP="00E14160">
      <w:pPr>
        <w:pStyle w:val="Heading1"/>
      </w:pPr>
      <w:bookmarkStart w:id="12" w:name="_Toc294100073"/>
      <w:bookmarkStart w:id="13" w:name="_Toc294100150"/>
      <w:bookmarkStart w:id="14" w:name="_Toc294860313"/>
      <w:r>
        <w:t>PURPOSE</w:t>
      </w:r>
      <w:r w:rsidR="003D5C03">
        <w:t xml:space="preserve"> AND SCOPE</w:t>
      </w:r>
      <w:r w:rsidR="003D5C03" w:rsidRPr="009E3483">
        <w:t xml:space="preserve"> </w:t>
      </w:r>
      <w:r>
        <w:t>OF THIS</w:t>
      </w:r>
      <w:r w:rsidR="003D5C03" w:rsidRPr="009E3483">
        <w:t xml:space="preserve"> MOU</w:t>
      </w:r>
      <w:bookmarkEnd w:id="12"/>
      <w:bookmarkEnd w:id="13"/>
      <w:bookmarkEnd w:id="14"/>
      <w:r w:rsidR="003D5C03" w:rsidRPr="009E3483">
        <w:t xml:space="preserve">  </w:t>
      </w:r>
    </w:p>
    <w:p w14:paraId="5E8D4488" w14:textId="2FD83FE7" w:rsidR="003D5C03" w:rsidRDefault="003D5C03" w:rsidP="00A27A34">
      <w:pPr>
        <w:pStyle w:val="ClauseLevel2"/>
        <w:numPr>
          <w:ilvl w:val="1"/>
          <w:numId w:val="5"/>
        </w:numPr>
        <w:tabs>
          <w:tab w:val="left" w:pos="0"/>
        </w:tabs>
        <w:spacing w:before="140" w:after="140"/>
        <w:ind w:left="0" w:hanging="1134"/>
      </w:pPr>
      <w:bookmarkStart w:id="15" w:name="_Toc294100074"/>
      <w:bookmarkStart w:id="16" w:name="_Toc294100151"/>
      <w:bookmarkStart w:id="17" w:name="_Toc294860314"/>
      <w:r>
        <w:t>Purpose</w:t>
      </w:r>
      <w:bookmarkEnd w:id="15"/>
      <w:bookmarkEnd w:id="16"/>
      <w:bookmarkEnd w:id="17"/>
    </w:p>
    <w:p w14:paraId="6C8AF6E3" w14:textId="2E7F5859" w:rsidR="003D5C03" w:rsidRPr="005353A1" w:rsidRDefault="003D5C03" w:rsidP="00B1763E">
      <w:pPr>
        <w:pStyle w:val="ClauseLevel3"/>
        <w:numPr>
          <w:ilvl w:val="2"/>
          <w:numId w:val="5"/>
        </w:numPr>
        <w:ind w:left="851" w:hanging="851"/>
        <w:rPr>
          <w:rStyle w:val="PointtwoChar"/>
          <w:b/>
        </w:rPr>
      </w:pPr>
      <w:r w:rsidRPr="005353A1">
        <w:rPr>
          <w:rStyle w:val="PointtwoChar"/>
        </w:rPr>
        <w:t xml:space="preserve">This </w:t>
      </w:r>
      <w:r w:rsidR="00A25613" w:rsidRPr="005353A1">
        <w:rPr>
          <w:rStyle w:val="PointtwoChar"/>
        </w:rPr>
        <w:t xml:space="preserve">is </w:t>
      </w:r>
      <w:r w:rsidRPr="005353A1">
        <w:rPr>
          <w:rStyle w:val="PointtwoChar"/>
        </w:rPr>
        <w:t xml:space="preserve">a non-binding MOU, established by the </w:t>
      </w:r>
      <w:r w:rsidR="007570E9">
        <w:rPr>
          <w:rStyle w:val="PointtwoChar"/>
        </w:rPr>
        <w:t>P</w:t>
      </w:r>
      <w:r w:rsidRPr="005353A1">
        <w:rPr>
          <w:rStyle w:val="PointtwoChar"/>
        </w:rPr>
        <w:t xml:space="preserve">arties to serve as a framework within which the </w:t>
      </w:r>
      <w:r w:rsidR="0095215E">
        <w:rPr>
          <w:rStyle w:val="PointtwoChar"/>
        </w:rPr>
        <w:t>P</w:t>
      </w:r>
      <w:r w:rsidRPr="005353A1">
        <w:rPr>
          <w:rStyle w:val="PointtwoChar"/>
        </w:rPr>
        <w:t xml:space="preserve">arties can jointly explore and work towards the </w:t>
      </w:r>
      <w:r w:rsidR="0084778A">
        <w:rPr>
          <w:rStyle w:val="PointtwoChar"/>
        </w:rPr>
        <w:t>purpose</w:t>
      </w:r>
      <w:r w:rsidR="0084778A" w:rsidRPr="005353A1">
        <w:rPr>
          <w:rStyle w:val="PointtwoChar"/>
        </w:rPr>
        <w:t xml:space="preserve"> </w:t>
      </w:r>
      <w:r w:rsidRPr="005353A1">
        <w:rPr>
          <w:rStyle w:val="PointtwoChar"/>
        </w:rPr>
        <w:t xml:space="preserve">of this MOU.  </w:t>
      </w:r>
    </w:p>
    <w:p w14:paraId="35CE60A7" w14:textId="11F2F891" w:rsidR="00225E30" w:rsidRDefault="00225E30" w:rsidP="00B1763E">
      <w:pPr>
        <w:pStyle w:val="ClauseLevel3"/>
        <w:numPr>
          <w:ilvl w:val="2"/>
          <w:numId w:val="5"/>
        </w:numPr>
        <w:ind w:left="851" w:hanging="851"/>
      </w:pPr>
      <w:bookmarkStart w:id="18" w:name="_Hlk116050697"/>
      <w:r>
        <w:t xml:space="preserve">The </w:t>
      </w:r>
      <w:r w:rsidR="00735FC1">
        <w:t>purpose of this MOU is to:</w:t>
      </w:r>
    </w:p>
    <w:p w14:paraId="100CFD7B" w14:textId="3C64C793" w:rsidR="00E97A4C" w:rsidRDefault="00735FC1" w:rsidP="00B1763E">
      <w:pPr>
        <w:pStyle w:val="ClauseLevel3"/>
        <w:numPr>
          <w:ilvl w:val="0"/>
          <w:numId w:val="18"/>
        </w:numPr>
        <w:tabs>
          <w:tab w:val="left" w:pos="0"/>
        </w:tabs>
        <w:ind w:left="1276"/>
      </w:pPr>
      <w:r>
        <w:lastRenderedPageBreak/>
        <w:t>guide and facilitate the Parties’ collaboration, cooperation and mutual assistance in the performance of their respective</w:t>
      </w:r>
      <w:r w:rsidR="00E97A4C">
        <w:t xml:space="preserve"> statutory </w:t>
      </w:r>
      <w:proofErr w:type="gramStart"/>
      <w:r w:rsidR="00E97A4C">
        <w:t>functions;</w:t>
      </w:r>
      <w:proofErr w:type="gramEnd"/>
    </w:p>
    <w:p w14:paraId="014928CC" w14:textId="2AA7F7E6" w:rsidR="004E7456" w:rsidRDefault="004E7456" w:rsidP="00B1763E">
      <w:pPr>
        <w:pStyle w:val="ClauseLevel3"/>
        <w:numPr>
          <w:ilvl w:val="0"/>
          <w:numId w:val="18"/>
        </w:numPr>
        <w:tabs>
          <w:tab w:val="left" w:pos="0"/>
        </w:tabs>
        <w:ind w:left="1276"/>
      </w:pPr>
      <w:r>
        <w:t>provide transparency about the Parties’ efforts to coordinate activities and minimise duplication within the limitations placed on each by law; and</w:t>
      </w:r>
    </w:p>
    <w:p w14:paraId="453AF9EA" w14:textId="321B3340" w:rsidR="004E7456" w:rsidRDefault="004E7456" w:rsidP="00B1763E">
      <w:pPr>
        <w:pStyle w:val="ClauseLevel3"/>
        <w:numPr>
          <w:ilvl w:val="0"/>
          <w:numId w:val="18"/>
        </w:numPr>
        <w:tabs>
          <w:tab w:val="left" w:pos="0"/>
        </w:tabs>
        <w:ind w:left="1276"/>
      </w:pPr>
      <w:r>
        <w:t>allow for the exchange of relevant information and documents to the extent permitted by relevant legislation.</w:t>
      </w:r>
    </w:p>
    <w:p w14:paraId="38B30888" w14:textId="2B259DE6" w:rsidR="004B5318" w:rsidRDefault="004B5318" w:rsidP="00A27A34">
      <w:pPr>
        <w:pStyle w:val="ClauseLevel2"/>
        <w:numPr>
          <w:ilvl w:val="1"/>
          <w:numId w:val="5"/>
        </w:numPr>
        <w:tabs>
          <w:tab w:val="left" w:pos="0"/>
        </w:tabs>
        <w:spacing w:before="140" w:after="140"/>
        <w:ind w:left="0" w:hanging="1134"/>
      </w:pPr>
      <w:bookmarkStart w:id="19" w:name="_Toc294100076"/>
      <w:bookmarkStart w:id="20" w:name="_Toc294100153"/>
      <w:bookmarkStart w:id="21" w:name="_Toc294860316"/>
      <w:bookmarkEnd w:id="18"/>
      <w:r w:rsidRPr="004B5318">
        <w:t>Non-binding nature of this MOU</w:t>
      </w:r>
    </w:p>
    <w:p w14:paraId="74DCD1F5" w14:textId="420BF3BB" w:rsidR="00235033" w:rsidRPr="00AE2647" w:rsidRDefault="00235033" w:rsidP="00B1763E">
      <w:pPr>
        <w:pStyle w:val="ClauseLevel3"/>
        <w:numPr>
          <w:ilvl w:val="2"/>
          <w:numId w:val="5"/>
        </w:numPr>
        <w:ind w:left="851" w:hanging="851"/>
      </w:pPr>
      <w:r w:rsidRPr="005353A1">
        <w:t>T</w:t>
      </w:r>
      <w:r w:rsidRPr="00AE2647">
        <w:t xml:space="preserve">his MOU does not establish any contract or agreement and does not create any legally valid, enforceable, or binding commitments, agreements, or obligations of any kind between the parties.  </w:t>
      </w:r>
    </w:p>
    <w:p w14:paraId="1396ED22" w14:textId="2EE08290" w:rsidR="00235033" w:rsidRPr="00235033" w:rsidRDefault="5AC478E9" w:rsidP="00B1763E">
      <w:pPr>
        <w:pStyle w:val="ClauseLevel3"/>
        <w:numPr>
          <w:ilvl w:val="2"/>
          <w:numId w:val="5"/>
        </w:numPr>
        <w:ind w:left="851" w:hanging="851"/>
      </w:pPr>
      <w:r w:rsidRPr="00AE2647">
        <w:t>This MOU is not an offer and is not intended to, and does not, create any offer capable of being accepted</w:t>
      </w:r>
      <w:r>
        <w:t xml:space="preserve"> or deemed accepted.  </w:t>
      </w:r>
    </w:p>
    <w:p w14:paraId="3779C9C5" w14:textId="205771AE" w:rsidR="003D5C03" w:rsidRDefault="003D5C03" w:rsidP="00A27A34">
      <w:pPr>
        <w:pStyle w:val="ClauseLevel2"/>
        <w:numPr>
          <w:ilvl w:val="1"/>
          <w:numId w:val="5"/>
        </w:numPr>
        <w:tabs>
          <w:tab w:val="left" w:pos="0"/>
        </w:tabs>
        <w:spacing w:before="140" w:after="140"/>
        <w:ind w:left="0" w:hanging="1134"/>
      </w:pPr>
      <w:r>
        <w:t>Scope</w:t>
      </w:r>
      <w:bookmarkEnd w:id="19"/>
      <w:bookmarkEnd w:id="20"/>
      <w:bookmarkEnd w:id="21"/>
    </w:p>
    <w:p w14:paraId="563E5EDC" w14:textId="338E9596" w:rsidR="00C97F32" w:rsidRPr="00AE2647" w:rsidRDefault="00C97F32" w:rsidP="00B1763E">
      <w:pPr>
        <w:pStyle w:val="ClauseLevel3"/>
        <w:numPr>
          <w:ilvl w:val="2"/>
          <w:numId w:val="5"/>
        </w:numPr>
        <w:ind w:left="851" w:hanging="851"/>
        <w:rPr>
          <w:rStyle w:val="PointtwoChar"/>
          <w:b/>
        </w:rPr>
      </w:pPr>
      <w:r w:rsidRPr="6A89ED60">
        <w:rPr>
          <w:rStyle w:val="PointtwoChar"/>
        </w:rPr>
        <w:t xml:space="preserve">The scope and framework for cooperation and action between the </w:t>
      </w:r>
      <w:r w:rsidR="00B249E8" w:rsidRPr="6A89ED60">
        <w:rPr>
          <w:rStyle w:val="PointtwoChar"/>
        </w:rPr>
        <w:t>P</w:t>
      </w:r>
      <w:r w:rsidRPr="6A89ED60">
        <w:rPr>
          <w:rStyle w:val="PointtwoChar"/>
        </w:rPr>
        <w:t xml:space="preserve">arties under this MOU is specified in </w:t>
      </w:r>
      <w:r w:rsidR="003D5D74" w:rsidRPr="00C779B4">
        <w:rPr>
          <w:rStyle w:val="PointtwoChar"/>
        </w:rPr>
        <w:t xml:space="preserve">Schedule </w:t>
      </w:r>
      <w:r w:rsidR="0D6B13AB" w:rsidRPr="00C779B4">
        <w:rPr>
          <w:rStyle w:val="PointtwoChar"/>
        </w:rPr>
        <w:t>2</w:t>
      </w:r>
      <w:r w:rsidRPr="6A89ED60">
        <w:rPr>
          <w:rStyle w:val="PointtwoChar"/>
        </w:rPr>
        <w:t xml:space="preserve"> to this MOU.  </w:t>
      </w:r>
    </w:p>
    <w:p w14:paraId="31CA0506" w14:textId="3712DDDD" w:rsidR="003D5C03" w:rsidRPr="00A86E76" w:rsidRDefault="00AB2E79" w:rsidP="00E14160">
      <w:pPr>
        <w:pStyle w:val="Heading1"/>
      </w:pPr>
      <w:bookmarkStart w:id="22" w:name="_Toc294100077"/>
      <w:bookmarkStart w:id="23" w:name="_Toc294100154"/>
      <w:bookmarkStart w:id="24" w:name="_Toc294103331"/>
      <w:bookmarkStart w:id="25" w:name="_Toc294103897"/>
      <w:bookmarkStart w:id="26" w:name="_Toc294100078"/>
      <w:bookmarkStart w:id="27" w:name="_Toc294100155"/>
      <w:bookmarkStart w:id="28" w:name="_Toc294860317"/>
      <w:bookmarkEnd w:id="22"/>
      <w:bookmarkEnd w:id="23"/>
      <w:bookmarkEnd w:id="24"/>
      <w:bookmarkEnd w:id="25"/>
      <w:r>
        <w:t>TERM OF</w:t>
      </w:r>
      <w:r w:rsidR="003D5C03" w:rsidRPr="00A86E76">
        <w:t xml:space="preserve"> </w:t>
      </w:r>
      <w:r w:rsidR="003D5C03">
        <w:t xml:space="preserve">THIS </w:t>
      </w:r>
      <w:r w:rsidR="003D5C03" w:rsidRPr="00A86E76">
        <w:t>MOU</w:t>
      </w:r>
      <w:bookmarkEnd w:id="26"/>
      <w:bookmarkEnd w:id="27"/>
      <w:bookmarkEnd w:id="28"/>
      <w:r w:rsidR="00656A41">
        <w:t xml:space="preserve"> AND TERMINATION</w:t>
      </w:r>
    </w:p>
    <w:p w14:paraId="2E2F8E9F" w14:textId="13FBA436" w:rsidR="003D5C03" w:rsidRDefault="003D5C03" w:rsidP="00A27A34">
      <w:pPr>
        <w:pStyle w:val="ClauseLevel2"/>
        <w:numPr>
          <w:ilvl w:val="1"/>
          <w:numId w:val="5"/>
        </w:numPr>
        <w:tabs>
          <w:tab w:val="left" w:pos="0"/>
        </w:tabs>
        <w:spacing w:before="140" w:after="140"/>
        <w:ind w:left="0" w:hanging="1134"/>
      </w:pPr>
      <w:bookmarkStart w:id="29" w:name="_Toc294100079"/>
      <w:bookmarkStart w:id="30" w:name="_Toc294100156"/>
      <w:bookmarkStart w:id="31" w:name="_Toc294860318"/>
      <w:r>
        <w:t xml:space="preserve">Commencement </w:t>
      </w:r>
      <w:bookmarkEnd w:id="29"/>
      <w:bookmarkEnd w:id="30"/>
      <w:bookmarkEnd w:id="31"/>
    </w:p>
    <w:p w14:paraId="717F42A0" w14:textId="4D837735" w:rsidR="003D5C03" w:rsidRDefault="003D5C03" w:rsidP="00B1763E">
      <w:pPr>
        <w:pStyle w:val="ClauseLevel3"/>
        <w:numPr>
          <w:ilvl w:val="2"/>
          <w:numId w:val="5"/>
        </w:numPr>
        <w:ind w:left="851" w:hanging="851"/>
      </w:pPr>
      <w:r w:rsidRPr="0030434F">
        <w:rPr>
          <w:rStyle w:val="PointtwoChar"/>
        </w:rPr>
        <w:t xml:space="preserve">The MOU commences on the date the last </w:t>
      </w:r>
      <w:r w:rsidR="00BE0633">
        <w:rPr>
          <w:rStyle w:val="PointtwoChar"/>
        </w:rPr>
        <w:t>P</w:t>
      </w:r>
      <w:r w:rsidRPr="0030434F">
        <w:rPr>
          <w:rStyle w:val="PointtwoChar"/>
        </w:rPr>
        <w:t>arty signed this document</w:t>
      </w:r>
      <w:r w:rsidR="00F5527C" w:rsidRPr="0030434F">
        <w:rPr>
          <w:rStyle w:val="PointtwoChar"/>
        </w:rPr>
        <w:t xml:space="preserve"> </w:t>
      </w:r>
      <w:r w:rsidRPr="0030434F">
        <w:rPr>
          <w:rStyle w:val="PointtwoChar"/>
        </w:rPr>
        <w:t xml:space="preserve">and </w:t>
      </w:r>
      <w:r w:rsidR="00C428D4">
        <w:rPr>
          <w:rStyle w:val="PointtwoChar"/>
        </w:rPr>
        <w:t xml:space="preserve">will </w:t>
      </w:r>
      <w:r w:rsidR="00F76FE8" w:rsidRPr="0030434F">
        <w:rPr>
          <w:rStyle w:val="PointtwoChar"/>
        </w:rPr>
        <w:t>continue until it is either superseded</w:t>
      </w:r>
      <w:r w:rsidR="00F76FE8">
        <w:t xml:space="preserve"> by a subsequent MOU </w:t>
      </w:r>
      <w:r w:rsidR="00822F0E">
        <w:t xml:space="preserve">made between </w:t>
      </w:r>
      <w:r w:rsidR="00F76FE8">
        <w:t xml:space="preserve">the </w:t>
      </w:r>
      <w:r w:rsidR="004B4B10">
        <w:t>P</w:t>
      </w:r>
      <w:r w:rsidR="00F76FE8">
        <w:t>arties</w:t>
      </w:r>
      <w:r w:rsidR="002D6FCD">
        <w:t xml:space="preserve"> or </w:t>
      </w:r>
      <w:r w:rsidR="00822F0E">
        <w:t xml:space="preserve">it is </w:t>
      </w:r>
      <w:r w:rsidR="002D6FCD">
        <w:t>terminated</w:t>
      </w:r>
      <w:r w:rsidR="0079554C">
        <w:t>.</w:t>
      </w:r>
      <w:r w:rsidR="00103561">
        <w:t xml:space="preserve"> </w:t>
      </w:r>
    </w:p>
    <w:p w14:paraId="3A2BDE4D" w14:textId="77777777" w:rsidR="003D5C03" w:rsidRDefault="003D5C03" w:rsidP="00A27A34">
      <w:pPr>
        <w:pStyle w:val="ClauseLevel2"/>
        <w:numPr>
          <w:ilvl w:val="1"/>
          <w:numId w:val="5"/>
        </w:numPr>
        <w:tabs>
          <w:tab w:val="left" w:pos="0"/>
        </w:tabs>
        <w:spacing w:before="140" w:after="140"/>
        <w:ind w:left="0" w:hanging="1134"/>
      </w:pPr>
      <w:bookmarkStart w:id="32" w:name="_Toc294100081"/>
      <w:bookmarkStart w:id="33" w:name="_Toc294100158"/>
      <w:bookmarkStart w:id="34" w:name="_Toc294860319"/>
      <w:r>
        <w:t>Termination by notice</w:t>
      </w:r>
      <w:bookmarkEnd w:id="32"/>
      <w:bookmarkEnd w:id="33"/>
      <w:bookmarkEnd w:id="34"/>
    </w:p>
    <w:p w14:paraId="6F93FDED" w14:textId="56CDA669" w:rsidR="00656A41" w:rsidRDefault="003D5C03" w:rsidP="00B1763E">
      <w:pPr>
        <w:pStyle w:val="ClauseLevel3"/>
        <w:numPr>
          <w:ilvl w:val="2"/>
          <w:numId w:val="5"/>
        </w:numPr>
        <w:ind w:left="851" w:hanging="851"/>
        <w:rPr>
          <w:rStyle w:val="PointtwoChar"/>
          <w:b/>
        </w:rPr>
      </w:pPr>
      <w:r w:rsidRPr="00AE2647">
        <w:rPr>
          <w:rStyle w:val="PointtwoChar"/>
        </w:rPr>
        <w:t xml:space="preserve">This MOU may be terminated at any time by either </w:t>
      </w:r>
      <w:r w:rsidR="00BE0633">
        <w:rPr>
          <w:rStyle w:val="PointtwoChar"/>
        </w:rPr>
        <w:t>P</w:t>
      </w:r>
      <w:r w:rsidRPr="00AE2647">
        <w:rPr>
          <w:rStyle w:val="PointtwoChar"/>
        </w:rPr>
        <w:t xml:space="preserve">arty by giving the other </w:t>
      </w:r>
      <w:r w:rsidR="006105A7">
        <w:rPr>
          <w:rStyle w:val="PointtwoChar"/>
        </w:rPr>
        <w:t>P</w:t>
      </w:r>
      <w:r w:rsidRPr="00AE2647">
        <w:rPr>
          <w:rStyle w:val="PointtwoChar"/>
        </w:rPr>
        <w:t>arty thirty (30) days written notice</w:t>
      </w:r>
      <w:r w:rsidR="00DC6A31">
        <w:rPr>
          <w:rStyle w:val="PointtwoChar"/>
        </w:rPr>
        <w:t>.</w:t>
      </w:r>
      <w:r w:rsidRPr="00AE2647">
        <w:rPr>
          <w:rStyle w:val="PointtwoChar"/>
        </w:rPr>
        <w:t xml:space="preserve"> </w:t>
      </w:r>
    </w:p>
    <w:p w14:paraId="3FFBF249" w14:textId="32BADE8C" w:rsidR="003D5C03" w:rsidRPr="00AE2647" w:rsidRDefault="008D3019" w:rsidP="00B1763E">
      <w:pPr>
        <w:pStyle w:val="ClauseLevel3"/>
        <w:numPr>
          <w:ilvl w:val="2"/>
          <w:numId w:val="5"/>
        </w:numPr>
        <w:tabs>
          <w:tab w:val="left" w:pos="851"/>
        </w:tabs>
        <w:ind w:left="851" w:hanging="851"/>
        <w:rPr>
          <w:rStyle w:val="PointtwoChar"/>
        </w:rPr>
      </w:pPr>
      <w:r>
        <w:rPr>
          <w:rStyle w:val="PointtwoChar"/>
        </w:rPr>
        <w:t>T</w:t>
      </w:r>
      <w:r w:rsidRPr="008D3019">
        <w:rPr>
          <w:rStyle w:val="PointtwoChar"/>
        </w:rPr>
        <w:t xml:space="preserve">ermination should, whenever possible, only occur after prior consultation with the other </w:t>
      </w:r>
      <w:r w:rsidR="004B4B10">
        <w:rPr>
          <w:rStyle w:val="PointtwoChar"/>
        </w:rPr>
        <w:t>P</w:t>
      </w:r>
      <w:r w:rsidRPr="008D3019">
        <w:rPr>
          <w:rStyle w:val="PointtwoChar"/>
        </w:rPr>
        <w:t>arty.</w:t>
      </w:r>
    </w:p>
    <w:p w14:paraId="45C8EF85" w14:textId="77777777" w:rsidR="00E7247F" w:rsidRDefault="00E7247F" w:rsidP="00E14160">
      <w:pPr>
        <w:pStyle w:val="Heading1"/>
      </w:pPr>
      <w:r>
        <w:t>MOU ADMINISTRATION</w:t>
      </w:r>
    </w:p>
    <w:p w14:paraId="48998CFE" w14:textId="49F61BA7" w:rsidR="00E7247F" w:rsidRDefault="00E7247F" w:rsidP="00B1763E">
      <w:pPr>
        <w:pStyle w:val="Pointtwo"/>
        <w:ind w:left="0" w:hanging="1134"/>
      </w:pPr>
      <w:r>
        <w:t xml:space="preserve">The </w:t>
      </w:r>
      <w:r w:rsidR="00F03C82">
        <w:t>P</w:t>
      </w:r>
      <w:r>
        <w:t xml:space="preserve">arties </w:t>
      </w:r>
      <w:r w:rsidR="00AA7951">
        <w:t xml:space="preserve">will </w:t>
      </w:r>
      <w:r>
        <w:t>act in good faith and cooperate with each other in the performance of this MOU</w:t>
      </w:r>
      <w:r w:rsidR="009976F7">
        <w:t xml:space="preserve">. The </w:t>
      </w:r>
      <w:r w:rsidR="004F0681">
        <w:t>Parties</w:t>
      </w:r>
      <w:r w:rsidR="009976F7">
        <w:t xml:space="preserve"> will </w:t>
      </w:r>
      <w:r>
        <w:t xml:space="preserve">raise and discuss any issues that could affect the other </w:t>
      </w:r>
      <w:r w:rsidR="00F03C82">
        <w:t>P</w:t>
      </w:r>
      <w:r>
        <w:t xml:space="preserve">arty in a prompt, open and honest way. </w:t>
      </w:r>
    </w:p>
    <w:p w14:paraId="45C2D7A5" w14:textId="018FB1D5" w:rsidR="00037DE8" w:rsidRDefault="00E7247F" w:rsidP="00B1763E">
      <w:pPr>
        <w:pStyle w:val="Pointtwo"/>
        <w:ind w:left="0" w:hanging="1134"/>
      </w:pPr>
      <w:r>
        <w:t xml:space="preserve">Each </w:t>
      </w:r>
      <w:r w:rsidR="00F03C82">
        <w:t>P</w:t>
      </w:r>
      <w:r>
        <w:t>arty will use its best endeavours to:</w:t>
      </w:r>
    </w:p>
    <w:p w14:paraId="5ED7B9F1" w14:textId="66B31F73" w:rsidR="00037DE8" w:rsidRDefault="00E7247F" w:rsidP="00B1763E">
      <w:pPr>
        <w:pStyle w:val="Pointtwo"/>
        <w:numPr>
          <w:ilvl w:val="2"/>
          <w:numId w:val="5"/>
        </w:numPr>
        <w:ind w:left="709" w:hanging="709"/>
      </w:pPr>
      <w:r>
        <w:t xml:space="preserve">Provide the other </w:t>
      </w:r>
      <w:r w:rsidR="00F03C82">
        <w:t>P</w:t>
      </w:r>
      <w:r>
        <w:t xml:space="preserve">arty with any information that the other </w:t>
      </w:r>
      <w:r w:rsidR="00F03C82">
        <w:t>P</w:t>
      </w:r>
      <w:r>
        <w:t xml:space="preserve">arty may reasonably require </w:t>
      </w:r>
      <w:proofErr w:type="gramStart"/>
      <w:r>
        <w:t>in order to</w:t>
      </w:r>
      <w:proofErr w:type="gramEnd"/>
      <w:r>
        <w:t xml:space="preserve"> undertake the actions set out </w:t>
      </w:r>
      <w:r w:rsidR="00083678">
        <w:t xml:space="preserve">in this MOU. </w:t>
      </w:r>
    </w:p>
    <w:p w14:paraId="15054D10" w14:textId="74DDD03C" w:rsidR="00037DE8" w:rsidRDefault="00083678" w:rsidP="00B1763E">
      <w:pPr>
        <w:pStyle w:val="Pointtwo"/>
        <w:numPr>
          <w:ilvl w:val="2"/>
          <w:numId w:val="5"/>
        </w:numPr>
        <w:ind w:left="709" w:hanging="709"/>
      </w:pPr>
      <w:r>
        <w:t xml:space="preserve">Ensure that any information provided to the other </w:t>
      </w:r>
      <w:r w:rsidR="00F03C82">
        <w:t>P</w:t>
      </w:r>
      <w:r>
        <w:t xml:space="preserve">arty </w:t>
      </w:r>
      <w:r w:rsidR="00DF4298">
        <w:t xml:space="preserve">under this MOU </w:t>
      </w:r>
      <w:r>
        <w:t xml:space="preserve">is accurate, current, complete (and as soon as possible after becoming aware that </w:t>
      </w:r>
      <w:r>
        <w:lastRenderedPageBreak/>
        <w:t xml:space="preserve">any information is not accurate, current, complete or correct, advise the other </w:t>
      </w:r>
      <w:r w:rsidR="00F03C82">
        <w:t>P</w:t>
      </w:r>
      <w:r>
        <w:t>arty of the deficiency in the information), and</w:t>
      </w:r>
    </w:p>
    <w:p w14:paraId="45A51EAC" w14:textId="77777777" w:rsidR="00331E14" w:rsidRDefault="00083678" w:rsidP="00232772">
      <w:pPr>
        <w:pStyle w:val="Pointtwo"/>
        <w:numPr>
          <w:ilvl w:val="2"/>
          <w:numId w:val="5"/>
        </w:numPr>
        <w:ind w:left="709"/>
      </w:pPr>
      <w:r>
        <w:t xml:space="preserve">Ensure that its officers responsible for the administration and implementation of this MOU have the appropriate authority to give effect to the arrangements contained in those documents. </w:t>
      </w:r>
    </w:p>
    <w:p w14:paraId="144EA3D9" w14:textId="074D3C8E" w:rsidR="00A609FF" w:rsidRPr="00232772" w:rsidRDefault="00A609FF" w:rsidP="00232772">
      <w:pPr>
        <w:pStyle w:val="Pointtwo"/>
        <w:tabs>
          <w:tab w:val="clear" w:pos="0"/>
        </w:tabs>
        <w:ind w:left="-142" w:hanging="992"/>
      </w:pPr>
      <w:r w:rsidRPr="00B1763E">
        <w:t xml:space="preserve">Each </w:t>
      </w:r>
      <w:r w:rsidR="00F03C82" w:rsidRPr="00B1763E">
        <w:t>P</w:t>
      </w:r>
      <w:r w:rsidRPr="00B1763E">
        <w:t>arty will act upon or deal with information and material provided to it according to its own judgement and assessment of the information provided to it and at its own risk.</w:t>
      </w:r>
    </w:p>
    <w:p w14:paraId="7631E0D1" w14:textId="39C9E269" w:rsidR="008F6D96" w:rsidRDefault="005E246D" w:rsidP="00E14160">
      <w:pPr>
        <w:pStyle w:val="Heading1"/>
      </w:pPr>
      <w:bookmarkStart w:id="35" w:name="_Hlk116053417"/>
      <w:r>
        <w:t xml:space="preserve">REVIEW </w:t>
      </w:r>
      <w:r w:rsidR="00002354">
        <w:t xml:space="preserve">AND </w:t>
      </w:r>
      <w:r>
        <w:t>AMENDMENT</w:t>
      </w:r>
    </w:p>
    <w:p w14:paraId="20BF84FB" w14:textId="08598DA0" w:rsidR="005E246D" w:rsidRPr="00CC2071" w:rsidRDefault="00E47A3A" w:rsidP="00B1763E">
      <w:pPr>
        <w:pStyle w:val="Pointtwo"/>
        <w:ind w:left="0" w:hanging="1134"/>
      </w:pPr>
      <w:r w:rsidRPr="00CC2071">
        <w:t xml:space="preserve">The </w:t>
      </w:r>
      <w:r w:rsidR="00BD7664" w:rsidRPr="00AE2647">
        <w:t>P</w:t>
      </w:r>
      <w:r w:rsidRPr="00AE2647">
        <w:t>arties</w:t>
      </w:r>
      <w:r w:rsidRPr="00CC2071">
        <w:t xml:space="preserve"> intend to review this MOU</w:t>
      </w:r>
      <w:r w:rsidR="006B6E8D" w:rsidRPr="00CC2071">
        <w:t xml:space="preserve"> as follows:</w:t>
      </w:r>
    </w:p>
    <w:p w14:paraId="68A39A74" w14:textId="5BBC3FCC" w:rsidR="006B6E8D" w:rsidRDefault="00194E36" w:rsidP="00B1763E">
      <w:pPr>
        <w:pStyle w:val="Pointtwo"/>
        <w:numPr>
          <w:ilvl w:val="2"/>
          <w:numId w:val="5"/>
        </w:numPr>
        <w:ind w:left="709" w:hanging="851"/>
      </w:pPr>
      <w:r>
        <w:t>e</w:t>
      </w:r>
      <w:r w:rsidR="006B6E8D">
        <w:t>very two years from the commencement date of this MOU</w:t>
      </w:r>
      <w:r w:rsidR="009675BD">
        <w:t>, or</w:t>
      </w:r>
    </w:p>
    <w:p w14:paraId="2FD5B765" w14:textId="71E9A6C0" w:rsidR="009675BD" w:rsidRPr="006B6E8D" w:rsidRDefault="00194E36" w:rsidP="00B1763E">
      <w:pPr>
        <w:pStyle w:val="Pointtwo"/>
        <w:numPr>
          <w:ilvl w:val="2"/>
          <w:numId w:val="5"/>
        </w:numPr>
        <w:ind w:left="709" w:hanging="851"/>
      </w:pPr>
      <w:r>
        <w:t>i</w:t>
      </w:r>
      <w:r w:rsidR="009675BD">
        <w:t>f circumstances such as legislative amendment</w:t>
      </w:r>
      <w:r w:rsidR="00095FD7">
        <w:t>, machinery of government changes</w:t>
      </w:r>
      <w:r w:rsidR="009675BD">
        <w:t xml:space="preserve"> or other mat</w:t>
      </w:r>
      <w:r w:rsidR="003D70BE">
        <w:t>ters require the MOU to be reviewed or amended</w:t>
      </w:r>
      <w:r w:rsidR="00D75922">
        <w:t>.</w:t>
      </w:r>
    </w:p>
    <w:bookmarkEnd w:id="35"/>
    <w:p w14:paraId="10143CAE" w14:textId="5CFED0D6" w:rsidR="005E246D" w:rsidRDefault="00F1783E" w:rsidP="00B1763E">
      <w:pPr>
        <w:pStyle w:val="Pointtwo"/>
        <w:ind w:left="0" w:hanging="1134"/>
      </w:pPr>
      <w:r>
        <w:t xml:space="preserve">Subject to clause 7.3, any </w:t>
      </w:r>
      <w:r w:rsidR="005E246D">
        <w:t xml:space="preserve">amendments to this MOU must be made in writing and signed by </w:t>
      </w:r>
      <w:r w:rsidR="00C91D9F">
        <w:t>persons holding the equivalent offices of the original signatories</w:t>
      </w:r>
      <w:r w:rsidR="00CE62F7">
        <w:t>.</w:t>
      </w:r>
    </w:p>
    <w:p w14:paraId="084593DA" w14:textId="77777777" w:rsidR="00AF5647" w:rsidRDefault="00AF5647" w:rsidP="00AF5647">
      <w:pPr>
        <w:pStyle w:val="Pointtwo"/>
        <w:ind w:left="0" w:hanging="1134"/>
      </w:pPr>
      <w:r>
        <w:t>Amendments to Schedule 2 of this MOU (except changes to the authorised officers) must be made in writing and signed by the persons listed in items 1.2 and 2.2 of Schedule 1 of this MOU.</w:t>
      </w:r>
    </w:p>
    <w:p w14:paraId="2C3288CC" w14:textId="749FFCE2" w:rsidR="00337120" w:rsidRPr="00CC2071" w:rsidRDefault="1F7A48AD" w:rsidP="00AF5647">
      <w:pPr>
        <w:pStyle w:val="Pointtwo"/>
        <w:numPr>
          <w:ilvl w:val="0"/>
          <w:numId w:val="0"/>
        </w:numPr>
      </w:pPr>
      <w:r>
        <w:t xml:space="preserve">The Parties may review the operation of the MOU </w:t>
      </w:r>
      <w:r w:rsidR="19DB4950">
        <w:t>at any time and will consult with each other with a view to improving its operation where necessary. Any term of this MOU may be amended at any time with the mutual written consent of each Party.</w:t>
      </w:r>
    </w:p>
    <w:p w14:paraId="2D9E7587" w14:textId="3DCE9A9B" w:rsidR="00357041" w:rsidRDefault="37F7483F" w:rsidP="00E14160">
      <w:pPr>
        <w:pStyle w:val="Heading1"/>
      </w:pPr>
      <w:bookmarkStart w:id="36" w:name="_Toc294100085"/>
      <w:bookmarkStart w:id="37" w:name="_Toc294100162"/>
      <w:bookmarkStart w:id="38" w:name="_Toc294860320"/>
      <w:bookmarkStart w:id="39" w:name="_Hlk116052920"/>
      <w:r>
        <w:t xml:space="preserve">STRUCTURE </w:t>
      </w:r>
      <w:r w:rsidR="00002354">
        <w:t xml:space="preserve">OF THE </w:t>
      </w:r>
      <w:r>
        <w:t>MOU</w:t>
      </w:r>
    </w:p>
    <w:p w14:paraId="09901BC9" w14:textId="3A0E0CBE" w:rsidR="005053E8" w:rsidRPr="00CC2071" w:rsidRDefault="00F41E36" w:rsidP="00B1763E">
      <w:pPr>
        <w:pStyle w:val="Pointtwo"/>
        <w:ind w:left="284" w:hanging="1418"/>
      </w:pPr>
      <w:r w:rsidRPr="00CC2071">
        <w:t xml:space="preserve">This </w:t>
      </w:r>
      <w:r w:rsidRPr="00AE2647">
        <w:t>MOU</w:t>
      </w:r>
      <w:r w:rsidRPr="00CC2071">
        <w:t xml:space="preserve"> comprises:</w:t>
      </w:r>
    </w:p>
    <w:p w14:paraId="7045586C" w14:textId="2A5AE9E8" w:rsidR="00EE2E85" w:rsidRPr="00BD24B4" w:rsidRDefault="00F41E36" w:rsidP="00B1763E">
      <w:pPr>
        <w:pStyle w:val="Pointtwo"/>
        <w:numPr>
          <w:ilvl w:val="2"/>
          <w:numId w:val="5"/>
        </w:numPr>
        <w:ind w:left="993" w:hanging="992"/>
      </w:pPr>
      <w:r w:rsidRPr="00BD24B4">
        <w:t>this document;</w:t>
      </w:r>
      <w:r w:rsidR="00EE2E85">
        <w:t xml:space="preserve"> and</w:t>
      </w:r>
    </w:p>
    <w:p w14:paraId="426B955D" w14:textId="7CCC3734" w:rsidR="00645B2A" w:rsidRDefault="00EE2E85" w:rsidP="00B1763E">
      <w:pPr>
        <w:pStyle w:val="Pointtwo"/>
        <w:numPr>
          <w:ilvl w:val="2"/>
          <w:numId w:val="5"/>
        </w:numPr>
        <w:ind w:left="993" w:hanging="992"/>
      </w:pPr>
      <w:r>
        <w:t>Schedule 1 and Schedule 2</w:t>
      </w:r>
    </w:p>
    <w:p w14:paraId="4C7A596A" w14:textId="057232F9" w:rsidR="001B7E45" w:rsidRPr="00BD24B4" w:rsidRDefault="001B7E45" w:rsidP="00B1763E">
      <w:pPr>
        <w:pStyle w:val="Pointtwo"/>
        <w:tabs>
          <w:tab w:val="clear" w:pos="0"/>
          <w:tab w:val="left" w:pos="142"/>
        </w:tabs>
        <w:ind w:left="0" w:hanging="1134"/>
      </w:pPr>
      <w:r w:rsidRPr="00BD24B4">
        <w:t>The terms of this document will prevail to the extent of any inconsistency with the terms of a Schedule</w:t>
      </w:r>
      <w:r w:rsidR="001B7343" w:rsidRPr="00BD24B4">
        <w:t>.</w:t>
      </w:r>
    </w:p>
    <w:p w14:paraId="2816DE49" w14:textId="2684E702" w:rsidR="00321432" w:rsidRDefault="00032BA5" w:rsidP="00E14160">
      <w:pPr>
        <w:pStyle w:val="Heading1"/>
      </w:pPr>
      <w:r>
        <w:t xml:space="preserve">SCHEDULES </w:t>
      </w:r>
    </w:p>
    <w:p w14:paraId="751D130D" w14:textId="539EED00" w:rsidR="00321432" w:rsidRPr="00AE2647" w:rsidRDefault="00321432" w:rsidP="00B1763E">
      <w:pPr>
        <w:pStyle w:val="Pointtwo"/>
        <w:ind w:left="0" w:hanging="1134"/>
      </w:pPr>
      <w:r w:rsidRPr="00AE2647">
        <w:t>The Parties may establish a Schedule to this MOU</w:t>
      </w:r>
      <w:r w:rsidR="00095FD7">
        <w:t xml:space="preserve"> by amending the MOU as set out in clause </w:t>
      </w:r>
      <w:r w:rsidR="0072080F">
        <w:t>7</w:t>
      </w:r>
      <w:r w:rsidR="00095FD7">
        <w:t>.2</w:t>
      </w:r>
      <w:r w:rsidRPr="00AE2647">
        <w:t>.</w:t>
      </w:r>
    </w:p>
    <w:p w14:paraId="4EB83BE8" w14:textId="180063B8" w:rsidR="002A3459" w:rsidRDefault="002A3459" w:rsidP="00B1763E">
      <w:pPr>
        <w:pStyle w:val="Pointtwo"/>
        <w:ind w:left="0" w:hanging="1134"/>
      </w:pPr>
      <w:r>
        <w:t>Schedules under this MOU will be numbered sequentially as Schedule 1, 2, 3 etc.</w:t>
      </w:r>
    </w:p>
    <w:p w14:paraId="7FDD96DE" w14:textId="22DB72F8" w:rsidR="002A3459" w:rsidRDefault="002A3459" w:rsidP="00B1763E">
      <w:pPr>
        <w:pStyle w:val="Pointtwo"/>
        <w:ind w:left="0" w:hanging="1134"/>
      </w:pPr>
      <w:r>
        <w:t xml:space="preserve">Each Schedule under this MOU will commence on the date of </w:t>
      </w:r>
      <w:r w:rsidR="00DB20E7">
        <w:t xml:space="preserve">the </w:t>
      </w:r>
      <w:r>
        <w:t>last signature of that Schedule.</w:t>
      </w:r>
    </w:p>
    <w:p w14:paraId="5E41E5AE" w14:textId="77777777" w:rsidR="001A1031" w:rsidRDefault="45F95D34" w:rsidP="00B1763E">
      <w:pPr>
        <w:pStyle w:val="Pointtwo"/>
        <w:ind w:left="0" w:hanging="1134"/>
      </w:pPr>
      <w:r w:rsidRPr="00AE2647">
        <w:t xml:space="preserve">A Schedule to this MOU </w:t>
      </w:r>
      <w:r w:rsidR="00032BA5">
        <w:t>will continue in effect until</w:t>
      </w:r>
      <w:r w:rsidR="001A1031">
        <w:t>:</w:t>
      </w:r>
    </w:p>
    <w:p w14:paraId="74099F21" w14:textId="2786677E" w:rsidR="001A1031" w:rsidRDefault="00982A40" w:rsidP="001A1031">
      <w:pPr>
        <w:pStyle w:val="Pointtwo"/>
        <w:numPr>
          <w:ilvl w:val="2"/>
          <w:numId w:val="5"/>
        </w:numPr>
      </w:pPr>
      <w:r>
        <w:t>the</w:t>
      </w:r>
      <w:r w:rsidR="001A1031">
        <w:t xml:space="preserve"> </w:t>
      </w:r>
      <w:r w:rsidR="00032BA5">
        <w:t xml:space="preserve">end date </w:t>
      </w:r>
      <w:r w:rsidR="001A1031">
        <w:t>specified in the Schedule</w:t>
      </w:r>
      <w:r>
        <w:t xml:space="preserve"> (if specified)</w:t>
      </w:r>
      <w:r w:rsidR="001A1031">
        <w:t>;</w:t>
      </w:r>
      <w:r w:rsidR="005E6611">
        <w:t xml:space="preserve"> </w:t>
      </w:r>
      <w:r w:rsidR="001A1031">
        <w:t xml:space="preserve">or </w:t>
      </w:r>
    </w:p>
    <w:p w14:paraId="67005755" w14:textId="1965E05A" w:rsidR="00384EAB" w:rsidRDefault="001A1031" w:rsidP="00C81266">
      <w:pPr>
        <w:pStyle w:val="Pointtwo"/>
        <w:numPr>
          <w:ilvl w:val="2"/>
          <w:numId w:val="5"/>
        </w:numPr>
      </w:pPr>
      <w:r>
        <w:t xml:space="preserve">the date </w:t>
      </w:r>
      <w:r w:rsidR="00384EAB">
        <w:t xml:space="preserve">the </w:t>
      </w:r>
      <w:r w:rsidR="006032EB">
        <w:t>S</w:t>
      </w:r>
      <w:r w:rsidR="00982A40">
        <w:t xml:space="preserve">chedule </w:t>
      </w:r>
      <w:r w:rsidR="00F3214E">
        <w:t xml:space="preserve">or the MOU </w:t>
      </w:r>
      <w:r w:rsidR="00384EAB">
        <w:t>is terminated</w:t>
      </w:r>
      <w:r w:rsidR="00F3214E">
        <w:t>.</w:t>
      </w:r>
    </w:p>
    <w:p w14:paraId="1D1E7D93" w14:textId="7CDB57EB" w:rsidR="00F40638" w:rsidRPr="00BD24B4" w:rsidRDefault="005E6611" w:rsidP="00B1763E">
      <w:pPr>
        <w:pStyle w:val="Pointtwo"/>
        <w:ind w:left="0" w:hanging="1134"/>
      </w:pPr>
      <w:r>
        <w:t xml:space="preserve">A </w:t>
      </w:r>
      <w:r w:rsidR="00032BA5">
        <w:t xml:space="preserve">Schedule </w:t>
      </w:r>
      <w:r w:rsidR="45F95D34">
        <w:t>may be terminated</w:t>
      </w:r>
      <w:r w:rsidR="00032BA5">
        <w:t xml:space="preserve"> or </w:t>
      </w:r>
      <w:r w:rsidR="45F95D34">
        <w:t xml:space="preserve">amended through the procedures set out in clauses </w:t>
      </w:r>
      <w:r w:rsidR="00656A41">
        <w:t>5</w:t>
      </w:r>
      <w:r w:rsidR="45F95D34">
        <w:t xml:space="preserve"> and </w:t>
      </w:r>
      <w:r w:rsidR="00656A41">
        <w:t>7</w:t>
      </w:r>
      <w:r w:rsidR="45F95D34">
        <w:t>.</w:t>
      </w:r>
      <w:r w:rsidR="00F40638">
        <w:t xml:space="preserve"> </w:t>
      </w:r>
    </w:p>
    <w:p w14:paraId="5CF09FA6" w14:textId="64F2B706" w:rsidR="00AE5E55" w:rsidRPr="00982ACE" w:rsidRDefault="00AE5E55" w:rsidP="00E14160">
      <w:pPr>
        <w:pStyle w:val="Heading1"/>
      </w:pPr>
      <w:r w:rsidRPr="00982ACE">
        <w:lastRenderedPageBreak/>
        <w:t>EFFECT OF MACHINERY OF GOVERNMENT CHANGES</w:t>
      </w:r>
    </w:p>
    <w:p w14:paraId="76BEA028" w14:textId="0BD624D4" w:rsidR="004B0372" w:rsidRPr="00AE2647" w:rsidRDefault="004B0372" w:rsidP="00B1763E">
      <w:pPr>
        <w:pStyle w:val="Pointtwo"/>
        <w:ind w:left="0" w:hanging="1134"/>
      </w:pPr>
      <w:r w:rsidRPr="00B1763E">
        <w:t xml:space="preserve">In this MOU, references to the parties </w:t>
      </w:r>
      <w:r w:rsidR="0074704C" w:rsidRPr="00B1763E">
        <w:t xml:space="preserve">are to be interpreted as including </w:t>
      </w:r>
      <w:r w:rsidRPr="00B1763E">
        <w:t xml:space="preserve">any entity that is (or entities that </w:t>
      </w:r>
      <w:r w:rsidRPr="00AE2647">
        <w:t xml:space="preserve">are), </w:t>
      </w:r>
      <w:proofErr w:type="gramStart"/>
      <w:r w:rsidRPr="00AE2647">
        <w:t>as a result of</w:t>
      </w:r>
      <w:proofErr w:type="gramEnd"/>
      <w:r w:rsidRPr="00AE2647">
        <w:t xml:space="preserve"> a machinery of government change, performing any relevant</w:t>
      </w:r>
      <w:r w:rsidR="008425F6" w:rsidRPr="00AE2647">
        <w:t xml:space="preserve"> </w:t>
      </w:r>
      <w:r w:rsidRPr="00AE2647">
        <w:t>function or responsibility that is or was formerly performed at any relevant time by the parties referred to in this MOU.</w:t>
      </w:r>
    </w:p>
    <w:p w14:paraId="0A1312D3" w14:textId="544C09C1" w:rsidR="004B0372" w:rsidRPr="00F348DE" w:rsidRDefault="004B0372" w:rsidP="00B1763E">
      <w:pPr>
        <w:pStyle w:val="Pointtwo"/>
        <w:ind w:left="0" w:hanging="1134"/>
      </w:pPr>
      <w:r w:rsidRPr="00AE2647">
        <w:t xml:space="preserve">In the event of a </w:t>
      </w:r>
      <w:r w:rsidR="00435E4C">
        <w:t xml:space="preserve">machinery of government </w:t>
      </w:r>
      <w:r w:rsidRPr="00AE2647">
        <w:t xml:space="preserve">change affecting either </w:t>
      </w:r>
      <w:r w:rsidR="004C2AD8">
        <w:t>P</w:t>
      </w:r>
      <w:r w:rsidRPr="00AE2647">
        <w:t>arty, the terms of the MOU will be reviewed as soon as possible to determine the need for changes to, or termination</w:t>
      </w:r>
      <w:r w:rsidRPr="00F348DE">
        <w:t xml:space="preserve"> of, the MOU.</w:t>
      </w:r>
    </w:p>
    <w:p w14:paraId="0B3293B9" w14:textId="041F14FF" w:rsidR="003D5C03" w:rsidRDefault="002328C4" w:rsidP="00E14160">
      <w:pPr>
        <w:pStyle w:val="Heading1"/>
      </w:pPr>
      <w:bookmarkStart w:id="40" w:name="_Hlk116053440"/>
      <w:bookmarkEnd w:id="36"/>
      <w:bookmarkEnd w:id="37"/>
      <w:bookmarkEnd w:id="38"/>
      <w:r>
        <w:t>PRIVACY</w:t>
      </w:r>
    </w:p>
    <w:p w14:paraId="33B9E83B" w14:textId="3329AF9B" w:rsidR="0031612A" w:rsidRPr="00AE2647" w:rsidRDefault="1ED721EE" w:rsidP="00B1763E">
      <w:pPr>
        <w:pStyle w:val="Pointtwo"/>
        <w:ind w:left="0" w:hanging="1134"/>
      </w:pPr>
      <w:r>
        <w:t xml:space="preserve">Nothing in this MOU derogates from any obligation which either </w:t>
      </w:r>
      <w:r w:rsidR="2148C64C">
        <w:t>P</w:t>
      </w:r>
      <w:r>
        <w:t xml:space="preserve">arty may have either under the Australian </w:t>
      </w:r>
      <w:r w:rsidRPr="00B1763E">
        <w:t xml:space="preserve">Privacy Act 1988 </w:t>
      </w:r>
      <w:r>
        <w:t>(</w:t>
      </w:r>
      <w:proofErr w:type="spellStart"/>
      <w:r>
        <w:t>Cth</w:t>
      </w:r>
      <w:proofErr w:type="spellEnd"/>
      <w:r>
        <w:t xml:space="preserve">) </w:t>
      </w:r>
      <w:r w:rsidR="7AA009E2">
        <w:t xml:space="preserve">(Privacy Act) </w:t>
      </w:r>
      <w:r>
        <w:t xml:space="preserve">or any other law </w:t>
      </w:r>
      <w:r w:rsidR="1D730A5B">
        <w:t>(including the Commission Act</w:t>
      </w:r>
      <w:r w:rsidR="003D2747">
        <w:t xml:space="preserve"> or the IGAC Act</w:t>
      </w:r>
      <w:r w:rsidR="00147EB5">
        <w:t>)</w:t>
      </w:r>
      <w:r w:rsidR="1D730A5B" w:rsidRPr="00B1763E">
        <w:t xml:space="preserve"> </w:t>
      </w:r>
      <w:r>
        <w:t xml:space="preserve">in relation to privacy or protection of personal information </w:t>
      </w:r>
      <w:r w:rsidR="70B134FE">
        <w:t xml:space="preserve">(including sensitive information) </w:t>
      </w:r>
      <w:r>
        <w:t xml:space="preserve">as amended from time to time. </w:t>
      </w:r>
    </w:p>
    <w:p w14:paraId="43750911" w14:textId="69B0B51D" w:rsidR="002328C4" w:rsidRDefault="3252222F" w:rsidP="00B1763E">
      <w:pPr>
        <w:pStyle w:val="Pointtwo"/>
        <w:ind w:left="0" w:hanging="1134"/>
      </w:pPr>
      <w:r>
        <w:t>The Parties will take reasonable steps to ensure access to information shared under this MOU is limited to those persons who require such information for the purpose of carrying</w:t>
      </w:r>
      <w:r w:rsidR="006C29D0">
        <w:t xml:space="preserve"> </w:t>
      </w:r>
      <w:r>
        <w:t xml:space="preserve">out statutory functions or exercising powers under the </w:t>
      </w:r>
      <w:r w:rsidR="5254DD5F">
        <w:t>Commission Act</w:t>
      </w:r>
      <w:r w:rsidR="00147EB5">
        <w:t xml:space="preserve"> or the IGAC Act.</w:t>
      </w:r>
    </w:p>
    <w:p w14:paraId="2DC5FDA8" w14:textId="7430C689" w:rsidR="00E2680B" w:rsidRDefault="00E2680B" w:rsidP="00E14160">
      <w:pPr>
        <w:pStyle w:val="Heading1"/>
      </w:pPr>
      <w:r>
        <w:t>DATA BREACH</w:t>
      </w:r>
    </w:p>
    <w:p w14:paraId="2780B23D" w14:textId="009D0B8E" w:rsidR="00997ECF" w:rsidRDefault="00AF7206" w:rsidP="00B1763E">
      <w:pPr>
        <w:pStyle w:val="Pointtwo"/>
        <w:ind w:left="0" w:hanging="1134"/>
      </w:pPr>
      <w:bookmarkStart w:id="41" w:name="_Ref148299056"/>
      <w:r>
        <w:t>I</w:t>
      </w:r>
      <w:r w:rsidR="00997ECF">
        <w:t>n addition</w:t>
      </w:r>
      <w:r w:rsidR="0016536B">
        <w:t xml:space="preserve"> to obligations each </w:t>
      </w:r>
      <w:r w:rsidR="00C0442C">
        <w:t>P</w:t>
      </w:r>
      <w:r w:rsidR="0016536B">
        <w:t xml:space="preserve">arty has under </w:t>
      </w:r>
      <w:r w:rsidR="008623B3">
        <w:t xml:space="preserve">the Privacy Act, </w:t>
      </w:r>
      <w:r w:rsidR="00D13692">
        <w:t xml:space="preserve">if a </w:t>
      </w:r>
      <w:r w:rsidR="00F13B68">
        <w:t>P</w:t>
      </w:r>
      <w:r w:rsidR="00D13692">
        <w:t xml:space="preserve">arty becomes aware </w:t>
      </w:r>
      <w:r w:rsidR="00E14160">
        <w:t xml:space="preserve">that there are reasonable grounds to suspect that there may have been </w:t>
      </w:r>
      <w:r w:rsidR="00D13692">
        <w:t>a</w:t>
      </w:r>
      <w:r>
        <w:t xml:space="preserve"> </w:t>
      </w:r>
      <w:r w:rsidR="00D13692">
        <w:t>data breach</w:t>
      </w:r>
      <w:r>
        <w:t xml:space="preserve"> </w:t>
      </w:r>
      <w:r w:rsidR="00BF52E1">
        <w:t>it</w:t>
      </w:r>
      <w:r>
        <w:t xml:space="preserve"> </w:t>
      </w:r>
      <w:r w:rsidR="008623B3">
        <w:lastRenderedPageBreak/>
        <w:t xml:space="preserve">will </w:t>
      </w:r>
      <w:r w:rsidR="007A06C7">
        <w:t xml:space="preserve">notify the other </w:t>
      </w:r>
      <w:r w:rsidR="00F13B68">
        <w:t>Party</w:t>
      </w:r>
      <w:r w:rsidR="0043563F">
        <w:t xml:space="preserve"> </w:t>
      </w:r>
      <w:r w:rsidR="007A06C7">
        <w:t xml:space="preserve">as soon as practicable </w:t>
      </w:r>
      <w:r w:rsidR="008623B3">
        <w:t xml:space="preserve">if the breach involves information </w:t>
      </w:r>
      <w:r w:rsidR="0081473C">
        <w:t xml:space="preserve">collected </w:t>
      </w:r>
      <w:r w:rsidR="008623B3">
        <w:t xml:space="preserve">from the </w:t>
      </w:r>
      <w:r w:rsidR="00F13B68">
        <w:t>other P</w:t>
      </w:r>
      <w:r w:rsidR="008623B3">
        <w:t>arty.</w:t>
      </w:r>
      <w:bookmarkEnd w:id="41"/>
      <w:r w:rsidR="008623B3">
        <w:t xml:space="preserve"> </w:t>
      </w:r>
    </w:p>
    <w:p w14:paraId="159D5093" w14:textId="5DCDC2F1" w:rsidR="00EE1AFB" w:rsidRDefault="6DDAF281" w:rsidP="00E14160">
      <w:pPr>
        <w:pStyle w:val="Pointtwo"/>
        <w:ind w:left="0" w:hanging="1134"/>
      </w:pPr>
      <w:r>
        <w:t>A</w:t>
      </w:r>
      <w:r w:rsidR="59105DDB">
        <w:t xml:space="preserve"> notification under clause 1</w:t>
      </w:r>
      <w:r w:rsidR="009F0579">
        <w:t>2</w:t>
      </w:r>
      <w:r w:rsidR="59105DDB">
        <w:t xml:space="preserve">.1 should occur even </w:t>
      </w:r>
      <w:proofErr w:type="gramStart"/>
      <w:r w:rsidR="59105DDB">
        <w:t>in the event that</w:t>
      </w:r>
      <w:proofErr w:type="gramEnd"/>
      <w:r w:rsidR="59105DDB">
        <w:t xml:space="preserve"> a data breach </w:t>
      </w:r>
      <w:r w:rsidR="08D3C1E3">
        <w:t xml:space="preserve">is not subject to notification requirements under the Privacy Act (e.g. a data breach is </w:t>
      </w:r>
      <w:r w:rsidR="164B7EF7">
        <w:t xml:space="preserve">found not </w:t>
      </w:r>
      <w:r w:rsidR="08D3C1E3">
        <w:t>to be an ‘eligible data breach’ under the Privacy Act).</w:t>
      </w:r>
    </w:p>
    <w:p w14:paraId="0FDA9242" w14:textId="486714E9" w:rsidR="00E14160" w:rsidRDefault="00E14160" w:rsidP="00E14160">
      <w:pPr>
        <w:pStyle w:val="Pointtwo"/>
        <w:ind w:left="0" w:hanging="1134"/>
      </w:pPr>
      <w:r>
        <w:t xml:space="preserve">Where a suspected data breach is reported under clause </w:t>
      </w:r>
      <w:r>
        <w:fldChar w:fldCharType="begin"/>
      </w:r>
      <w:r>
        <w:instrText xml:space="preserve"> REF _Ref148299056 \r \h  \* MERGEFORMAT </w:instrText>
      </w:r>
      <w:r>
        <w:fldChar w:fldCharType="separate"/>
      </w:r>
      <w:r w:rsidR="003B6AE2">
        <w:t>12.1</w:t>
      </w:r>
      <w:r>
        <w:fldChar w:fldCharType="end"/>
      </w:r>
      <w:r>
        <w:t>, the Party suspecting the data breach involving information collected from the other Party must:</w:t>
      </w:r>
    </w:p>
    <w:p w14:paraId="4F29AE44" w14:textId="77777777" w:rsidR="00E14160" w:rsidRDefault="00E14160" w:rsidP="00E14160">
      <w:pPr>
        <w:pStyle w:val="Pointtwo"/>
        <w:numPr>
          <w:ilvl w:val="2"/>
          <w:numId w:val="5"/>
        </w:numPr>
      </w:pPr>
      <w:r>
        <w:t xml:space="preserve">take all reasonable action to mitigate the risk of the data breach causing serious harm to any of the individuals to whom it </w:t>
      </w:r>
      <w:proofErr w:type="gramStart"/>
      <w:r>
        <w:t>relates;</w:t>
      </w:r>
      <w:proofErr w:type="gramEnd"/>
    </w:p>
    <w:p w14:paraId="0D0F3AB4" w14:textId="77777777" w:rsidR="00E14160" w:rsidRDefault="00E14160" w:rsidP="00E14160">
      <w:pPr>
        <w:pStyle w:val="Pointtwo"/>
        <w:numPr>
          <w:ilvl w:val="2"/>
          <w:numId w:val="5"/>
        </w:numPr>
      </w:pPr>
      <w:r>
        <w:t>unless otherwise directed by the other Party, take all other action necessary to comply with the requirements of the Privacy Act; and</w:t>
      </w:r>
    </w:p>
    <w:p w14:paraId="1C4BB042" w14:textId="5DF026B0" w:rsidR="00E14160" w:rsidRDefault="00E14160" w:rsidP="00E14160">
      <w:pPr>
        <w:pStyle w:val="Pointtwo"/>
        <w:numPr>
          <w:ilvl w:val="2"/>
          <w:numId w:val="5"/>
        </w:numPr>
      </w:pPr>
      <w:r>
        <w:t>take any other action as reasonably directed by the other Party.</w:t>
      </w:r>
    </w:p>
    <w:p w14:paraId="4757BD69" w14:textId="062AF1D1" w:rsidR="006D6608" w:rsidRDefault="006D6608" w:rsidP="00E14160">
      <w:pPr>
        <w:pStyle w:val="Heading1"/>
      </w:pPr>
      <w:r>
        <w:t>THIRD PARTY COMPLAINTS</w:t>
      </w:r>
    </w:p>
    <w:p w14:paraId="1D5E997A" w14:textId="121A8D93" w:rsidR="009D2497" w:rsidRDefault="006D6608" w:rsidP="00B1763E">
      <w:pPr>
        <w:pStyle w:val="Pointtwo"/>
        <w:keepLines/>
        <w:ind w:left="0" w:hanging="1134"/>
      </w:pPr>
      <w:bookmarkStart w:id="42" w:name="_Ref148299044"/>
      <w:r>
        <w:t xml:space="preserve">If </w:t>
      </w:r>
      <w:r w:rsidR="00F13B68">
        <w:t>a P</w:t>
      </w:r>
      <w:r w:rsidR="0043563F">
        <w:t xml:space="preserve">arty </w:t>
      </w:r>
      <w:r w:rsidR="004B1974">
        <w:t>receives a complaint from a third party</w:t>
      </w:r>
      <w:r w:rsidR="003F243F">
        <w:t xml:space="preserve"> </w:t>
      </w:r>
      <w:r w:rsidR="00681A58">
        <w:t xml:space="preserve">in relation to a data breach or </w:t>
      </w:r>
      <w:r w:rsidR="00A609FF">
        <w:t>other information-related issue</w:t>
      </w:r>
      <w:r w:rsidR="007D3B54">
        <w:t>,</w:t>
      </w:r>
      <w:r w:rsidR="00681A58">
        <w:t xml:space="preserve"> </w:t>
      </w:r>
      <w:r w:rsidR="004C43B0">
        <w:t xml:space="preserve">that affects or is about the </w:t>
      </w:r>
      <w:r w:rsidR="00F13B68">
        <w:t>other P</w:t>
      </w:r>
      <w:r w:rsidR="004C43B0">
        <w:t>arty</w:t>
      </w:r>
      <w:r w:rsidR="00756E9B">
        <w:t xml:space="preserve"> </w:t>
      </w:r>
      <w:r w:rsidR="00F13B68">
        <w:t xml:space="preserve">to the MOU </w:t>
      </w:r>
      <w:r w:rsidR="00756E9B">
        <w:t xml:space="preserve">or information </w:t>
      </w:r>
      <w:r w:rsidR="00C4755F">
        <w:t xml:space="preserve">the </w:t>
      </w:r>
      <w:r w:rsidR="00F13B68">
        <w:t xml:space="preserve">other Party </w:t>
      </w:r>
      <w:r w:rsidR="00C4755F">
        <w:t>has provided</w:t>
      </w:r>
      <w:r w:rsidR="004C43B0">
        <w:t xml:space="preserve">, </w:t>
      </w:r>
      <w:r w:rsidR="00E47014">
        <w:t xml:space="preserve">the </w:t>
      </w:r>
      <w:r w:rsidR="00F13B68">
        <w:t>first P</w:t>
      </w:r>
      <w:r w:rsidR="00E47014">
        <w:t xml:space="preserve">arty will notify the </w:t>
      </w:r>
      <w:r w:rsidR="00F13B68">
        <w:t xml:space="preserve">other </w:t>
      </w:r>
      <w:r w:rsidR="007D3B54">
        <w:t>P</w:t>
      </w:r>
      <w:r w:rsidR="00E47014">
        <w:t>arty as soon as practicable</w:t>
      </w:r>
      <w:r w:rsidR="00BD286D">
        <w:t>.</w:t>
      </w:r>
      <w:bookmarkEnd w:id="42"/>
      <w:r w:rsidR="00E47014">
        <w:t xml:space="preserve"> </w:t>
      </w:r>
      <w:r w:rsidR="009D2497">
        <w:t xml:space="preserve"> </w:t>
      </w:r>
    </w:p>
    <w:p w14:paraId="084310F3" w14:textId="740D2EA5" w:rsidR="00FE1C57" w:rsidRDefault="00FE1C57" w:rsidP="00FE1C57">
      <w:pPr>
        <w:pStyle w:val="Pointtwo"/>
        <w:keepLines/>
        <w:ind w:left="0" w:hanging="1134"/>
      </w:pPr>
      <w:r>
        <w:t xml:space="preserve">Parties will, in good faith, use its best endeavours to resolve the complaint described under clause </w:t>
      </w:r>
      <w:r>
        <w:fldChar w:fldCharType="begin"/>
      </w:r>
      <w:r>
        <w:instrText xml:space="preserve"> REF _Ref148299044 \r \h  \* MERGEFORMAT </w:instrText>
      </w:r>
      <w:r>
        <w:fldChar w:fldCharType="separate"/>
      </w:r>
      <w:r w:rsidR="003B6AE2">
        <w:t>13.1</w:t>
      </w:r>
      <w:r>
        <w:fldChar w:fldCharType="end"/>
      </w:r>
      <w:r>
        <w:t>.</w:t>
      </w:r>
    </w:p>
    <w:bookmarkEnd w:id="39"/>
    <w:bookmarkEnd w:id="40"/>
    <w:p w14:paraId="56CDA16B" w14:textId="2462D82B" w:rsidR="003D5C03" w:rsidRPr="00A86E76" w:rsidRDefault="0041760C" w:rsidP="00E14160">
      <w:pPr>
        <w:pStyle w:val="Heading1"/>
      </w:pPr>
      <w:r>
        <w:t>SUBPOENAS and COURT ORDERS</w:t>
      </w:r>
    </w:p>
    <w:p w14:paraId="6BE3AADE" w14:textId="7ED6DF29" w:rsidR="008A13D9" w:rsidRPr="00AE2647" w:rsidRDefault="55B09B6E" w:rsidP="00B1763E">
      <w:pPr>
        <w:pStyle w:val="Pointtwo"/>
        <w:ind w:left="0" w:hanging="1134"/>
      </w:pPr>
      <w:bookmarkStart w:id="43" w:name="_Toc294100090"/>
      <w:bookmarkStart w:id="44" w:name="_Toc294100167"/>
      <w:bookmarkStart w:id="45" w:name="_Toc294860325"/>
      <w:r w:rsidRPr="00AE2647">
        <w:t xml:space="preserve">If a </w:t>
      </w:r>
      <w:r w:rsidR="00F13B68">
        <w:t>P</w:t>
      </w:r>
      <w:r w:rsidRPr="00AE2647">
        <w:t>arty is served with a binding legal order or requirement to provide</w:t>
      </w:r>
      <w:r w:rsidR="74F81ED5" w:rsidRPr="00AE2647">
        <w:t xml:space="preserve"> </w:t>
      </w:r>
      <w:r w:rsidRPr="00AE2647">
        <w:t xml:space="preserve">information to a third party (e.g. under a subpoena, warrant or notice), and that information was obtained from the other </w:t>
      </w:r>
      <w:r w:rsidR="00F13B68">
        <w:t>P</w:t>
      </w:r>
      <w:r w:rsidRPr="00AE2647">
        <w:t xml:space="preserve">arty under this MOU, the first </w:t>
      </w:r>
      <w:r w:rsidR="00F13B68">
        <w:t>P</w:t>
      </w:r>
      <w:r w:rsidRPr="00AE2647">
        <w:t>arty will:</w:t>
      </w:r>
    </w:p>
    <w:p w14:paraId="181EFBFD" w14:textId="61348BC3" w:rsidR="008A13D9" w:rsidRPr="00C13784" w:rsidRDefault="55B09B6E" w:rsidP="00B1763E">
      <w:pPr>
        <w:pStyle w:val="Pointtwo"/>
        <w:numPr>
          <w:ilvl w:val="2"/>
          <w:numId w:val="5"/>
        </w:numPr>
        <w:ind w:left="426" w:hanging="567"/>
      </w:pPr>
      <w:r w:rsidRPr="675245F9">
        <w:t xml:space="preserve">notify the </w:t>
      </w:r>
      <w:r w:rsidR="00F13B68">
        <w:t>other P</w:t>
      </w:r>
      <w:r w:rsidRPr="675245F9">
        <w:t>arty of the order or requirement as soon as practicable (unless</w:t>
      </w:r>
      <w:r w:rsidRPr="00CC2071">
        <w:t xml:space="preserve"> </w:t>
      </w:r>
      <w:r w:rsidRPr="675245F9">
        <w:t>legally</w:t>
      </w:r>
      <w:r w:rsidRPr="00CC2071">
        <w:t xml:space="preserve"> </w:t>
      </w:r>
      <w:r w:rsidRPr="675245F9">
        <w:t>compelled</w:t>
      </w:r>
      <w:r w:rsidRPr="00CC2071">
        <w:t xml:space="preserve"> </w:t>
      </w:r>
      <w:r w:rsidRPr="675245F9">
        <w:t>not</w:t>
      </w:r>
      <w:r w:rsidRPr="00CC2071">
        <w:t xml:space="preserve"> </w:t>
      </w:r>
      <w:r w:rsidRPr="675245F9">
        <w:t>to</w:t>
      </w:r>
      <w:r w:rsidRPr="00CC2071">
        <w:t xml:space="preserve"> </w:t>
      </w:r>
      <w:r w:rsidRPr="675245F9">
        <w:t>do</w:t>
      </w:r>
      <w:r w:rsidRPr="00CC2071">
        <w:t xml:space="preserve"> </w:t>
      </w:r>
      <w:r w:rsidRPr="675245F9">
        <w:t>so);</w:t>
      </w:r>
      <w:r w:rsidRPr="00CC2071">
        <w:t xml:space="preserve"> and</w:t>
      </w:r>
    </w:p>
    <w:p w14:paraId="4B2F0051" w14:textId="525489C2" w:rsidR="008A13D9" w:rsidRPr="00C13784" w:rsidRDefault="55B09B6E" w:rsidP="00B1763E">
      <w:pPr>
        <w:pStyle w:val="Pointtwo"/>
        <w:numPr>
          <w:ilvl w:val="2"/>
          <w:numId w:val="5"/>
        </w:numPr>
        <w:ind w:left="426" w:hanging="567"/>
      </w:pPr>
      <w:r w:rsidRPr="675245F9">
        <w:t>to</w:t>
      </w:r>
      <w:r w:rsidRPr="00CC2071">
        <w:t xml:space="preserve"> </w:t>
      </w:r>
      <w:r w:rsidRPr="675245F9">
        <w:t>the</w:t>
      </w:r>
      <w:r w:rsidRPr="00CC2071">
        <w:t xml:space="preserve"> </w:t>
      </w:r>
      <w:r w:rsidRPr="675245F9">
        <w:t>extent</w:t>
      </w:r>
      <w:r w:rsidRPr="00CC2071">
        <w:t xml:space="preserve"> </w:t>
      </w:r>
      <w:r w:rsidRPr="675245F9">
        <w:t>practicable,</w:t>
      </w:r>
      <w:r w:rsidRPr="00CC2071">
        <w:t xml:space="preserve"> </w:t>
      </w:r>
      <w:r w:rsidRPr="675245F9">
        <w:t>consult</w:t>
      </w:r>
      <w:r w:rsidRPr="00CC2071">
        <w:t xml:space="preserve"> </w:t>
      </w:r>
      <w:r w:rsidRPr="675245F9">
        <w:t>with</w:t>
      </w:r>
      <w:r w:rsidRPr="00CC2071">
        <w:t xml:space="preserve"> </w:t>
      </w:r>
      <w:r w:rsidRPr="675245F9">
        <w:t>the</w:t>
      </w:r>
      <w:r w:rsidRPr="00CC2071">
        <w:t xml:space="preserve"> </w:t>
      </w:r>
      <w:r w:rsidR="007A069E">
        <w:t>other P</w:t>
      </w:r>
      <w:r w:rsidRPr="675245F9">
        <w:t>arty</w:t>
      </w:r>
      <w:r w:rsidRPr="00CC2071">
        <w:t xml:space="preserve"> </w:t>
      </w:r>
      <w:r w:rsidRPr="675245F9">
        <w:t>as</w:t>
      </w:r>
      <w:r w:rsidRPr="00CC2071">
        <w:t xml:space="preserve"> </w:t>
      </w:r>
      <w:r w:rsidRPr="675245F9">
        <w:t>to</w:t>
      </w:r>
      <w:r w:rsidRPr="00CC2071">
        <w:t xml:space="preserve"> </w:t>
      </w:r>
      <w:r w:rsidRPr="675245F9">
        <w:t>how</w:t>
      </w:r>
      <w:r w:rsidRPr="00CC2071">
        <w:t xml:space="preserve"> </w:t>
      </w:r>
      <w:r w:rsidRPr="675245F9">
        <w:t>best</w:t>
      </w:r>
      <w:r w:rsidRPr="00CC2071">
        <w:t xml:space="preserve"> to</w:t>
      </w:r>
      <w:r w:rsidR="5A5277E4" w:rsidRPr="00CC2071">
        <w:t xml:space="preserve"> </w:t>
      </w:r>
      <w:r w:rsidRPr="675245F9">
        <w:t>respond to the</w:t>
      </w:r>
      <w:r w:rsidRPr="00CC2071">
        <w:t xml:space="preserve"> </w:t>
      </w:r>
      <w:r w:rsidRPr="675245F9">
        <w:t>order o</w:t>
      </w:r>
      <w:r w:rsidR="00A0022B">
        <w:t>r</w:t>
      </w:r>
      <w:r w:rsidRPr="00CC2071">
        <w:t xml:space="preserve"> </w:t>
      </w:r>
      <w:r w:rsidRPr="675245F9">
        <w:t>requirement (e.g.</w:t>
      </w:r>
      <w:r w:rsidRPr="00CC2071">
        <w:t xml:space="preserve"> </w:t>
      </w:r>
      <w:r w:rsidRPr="675245F9">
        <w:t xml:space="preserve">the </w:t>
      </w:r>
      <w:r w:rsidR="007A069E">
        <w:t>other</w:t>
      </w:r>
      <w:r w:rsidR="007A069E" w:rsidRPr="675245F9">
        <w:t xml:space="preserve"> </w:t>
      </w:r>
      <w:r w:rsidR="007A069E">
        <w:t>P</w:t>
      </w:r>
      <w:r w:rsidRPr="675245F9">
        <w:t>arty may wish</w:t>
      </w:r>
      <w:r w:rsidRPr="00CC2071">
        <w:t xml:space="preserve"> </w:t>
      </w:r>
      <w:r w:rsidRPr="675245F9">
        <w:t xml:space="preserve">to intervene or assist the first </w:t>
      </w:r>
      <w:r w:rsidR="00C0442C">
        <w:t>P</w:t>
      </w:r>
      <w:r w:rsidRPr="675245F9">
        <w:t>arty to object).</w:t>
      </w:r>
    </w:p>
    <w:p w14:paraId="3FA0A918" w14:textId="607F475C" w:rsidR="0BD314BB" w:rsidRDefault="0BD314BB" w:rsidP="00E14160">
      <w:pPr>
        <w:pStyle w:val="Heading1"/>
      </w:pPr>
      <w:bookmarkStart w:id="46" w:name="_Toc294100098"/>
      <w:bookmarkStart w:id="47" w:name="_Toc294100175"/>
      <w:bookmarkStart w:id="48" w:name="_Toc294860332"/>
      <w:bookmarkStart w:id="49" w:name="_Hlk116056479"/>
      <w:bookmarkEnd w:id="43"/>
      <w:bookmarkEnd w:id="44"/>
      <w:bookmarkEnd w:id="45"/>
      <w:r>
        <w:t>DISPUTE RESOLUTION</w:t>
      </w:r>
    </w:p>
    <w:p w14:paraId="5FC481F4" w14:textId="0DE189EA" w:rsidR="746D0B43" w:rsidRPr="00AE2647" w:rsidRDefault="0BD314BB" w:rsidP="00B1763E">
      <w:pPr>
        <w:pStyle w:val="Pointtwo"/>
        <w:ind w:left="0" w:hanging="1134"/>
      </w:pPr>
      <w:r w:rsidRPr="00AE2647">
        <w:t xml:space="preserve">Where a dispute arises between the parties </w:t>
      </w:r>
      <w:r w:rsidR="009D5B07">
        <w:t>arising from the operation of</w:t>
      </w:r>
      <w:r w:rsidR="009D5B07" w:rsidRPr="00AE2647">
        <w:t xml:space="preserve"> </w:t>
      </w:r>
      <w:r w:rsidRPr="00AE2647">
        <w:t xml:space="preserve">this MOU, the parties will make reasonable attempts to resolve the dispute at the Contact Officer level.  </w:t>
      </w:r>
      <w:r w:rsidR="00133603">
        <w:t xml:space="preserve">Contact Officers are </w:t>
      </w:r>
      <w:r w:rsidR="00CA6EDB">
        <w:t>specified</w:t>
      </w:r>
      <w:r w:rsidR="00133603">
        <w:t xml:space="preserve"> in </w:t>
      </w:r>
      <w:r w:rsidR="00133603" w:rsidRPr="00AA2438">
        <w:t>Schedule 1.</w:t>
      </w:r>
    </w:p>
    <w:p w14:paraId="110A367C" w14:textId="6DA0F4E0" w:rsidR="0BD314BB" w:rsidRPr="00B1763E" w:rsidRDefault="0BD314BB" w:rsidP="00B1763E">
      <w:pPr>
        <w:pStyle w:val="Pointtwo"/>
        <w:ind w:left="0" w:hanging="1134"/>
      </w:pPr>
      <w:r w:rsidRPr="00AE2647">
        <w:t xml:space="preserve">If a dispute cannot be resolved by the parties' Contact Officers, the dispute will be escalated to the Accountable Authority of each </w:t>
      </w:r>
      <w:r w:rsidR="00E16BEC">
        <w:t>P</w:t>
      </w:r>
      <w:r w:rsidRPr="00AE2647">
        <w:t xml:space="preserve">arty, or to officers nominated by the </w:t>
      </w:r>
      <w:r w:rsidR="00193BA9">
        <w:t>Authorised Officer</w:t>
      </w:r>
      <w:r w:rsidRPr="00B1763E">
        <w:t xml:space="preserve"> for each </w:t>
      </w:r>
      <w:r w:rsidR="00E16BEC" w:rsidRPr="00B1763E">
        <w:t>P</w:t>
      </w:r>
      <w:r w:rsidRPr="00B1763E">
        <w:t>arty, for resolution.</w:t>
      </w:r>
    </w:p>
    <w:p w14:paraId="547D3EC9" w14:textId="2F365CF6" w:rsidR="00656A41" w:rsidRPr="00B1763E" w:rsidRDefault="00656A41" w:rsidP="00B1763E">
      <w:pPr>
        <w:pStyle w:val="Pointtwo"/>
        <w:ind w:left="0" w:hanging="1134"/>
      </w:pPr>
      <w:r w:rsidRPr="00B1763E">
        <w:t>Where the dispute cannot be resolved, either party may terminate the MOU through the procedure set out in clause 5.</w:t>
      </w:r>
    </w:p>
    <w:p w14:paraId="416FA642" w14:textId="47ED1345" w:rsidR="00232B82" w:rsidRDefault="7BF6A487" w:rsidP="00E14160">
      <w:pPr>
        <w:pStyle w:val="Heading1"/>
      </w:pPr>
      <w:r>
        <w:t>NOTICES</w:t>
      </w:r>
    </w:p>
    <w:p w14:paraId="55AC11AC" w14:textId="4A20248F" w:rsidR="002600F3" w:rsidRPr="00B1763E" w:rsidRDefault="006E5216" w:rsidP="00B1763E">
      <w:pPr>
        <w:pStyle w:val="Pointtwo"/>
        <w:keepLines/>
        <w:ind w:left="0" w:hanging="1134"/>
      </w:pPr>
      <w:r w:rsidRPr="007C0D7D">
        <w:lastRenderedPageBreak/>
        <w:t>Any notice in writing pursuant to this MOU is to be given to the Contact Officers specified in the Schedule 1 or such other person as is specified in writing to the other Party.</w:t>
      </w:r>
    </w:p>
    <w:p w14:paraId="1BABD11C" w14:textId="3C410795" w:rsidR="009C1CF7" w:rsidRDefault="009C1CF7" w:rsidP="00E14160">
      <w:pPr>
        <w:pStyle w:val="Heading1"/>
      </w:pPr>
      <w:r>
        <w:t>COMMUNICATION AND MEETINGS</w:t>
      </w:r>
    </w:p>
    <w:p w14:paraId="717474A5" w14:textId="024028E4" w:rsidR="009C1CF7" w:rsidRPr="00B1763E" w:rsidRDefault="00227DC0" w:rsidP="00B1763E">
      <w:pPr>
        <w:pStyle w:val="Pointtwo"/>
        <w:ind w:left="0" w:hanging="1134"/>
      </w:pPr>
      <w:r>
        <w:t xml:space="preserve">The Parties agree that meetings and communication between the Parties may occur as required, to discuss strategic issues that are relevant to and/or affect both Parties, subject to legislative responsibilities of the Parties. </w:t>
      </w:r>
    </w:p>
    <w:p w14:paraId="2B3FACAC" w14:textId="013955A0" w:rsidR="0081640C" w:rsidRPr="00B1763E" w:rsidRDefault="0081640C" w:rsidP="00B1763E">
      <w:pPr>
        <w:pStyle w:val="Pointtwo"/>
        <w:ind w:left="0" w:hanging="1134"/>
      </w:pPr>
      <w:r>
        <w:t>Both Parties</w:t>
      </w:r>
      <w:r w:rsidR="0008499F">
        <w:t xml:space="preserve"> will be responsible for contributing to the agenda for all meetings, disseminating the outcomes across their organisations, and ensuring any disclosures of information during the meetings are consistent with the Parties’ respective legislative responsibilities.</w:t>
      </w:r>
    </w:p>
    <w:p w14:paraId="69196A52" w14:textId="41E76814" w:rsidR="00062F6A" w:rsidRPr="00062F6A" w:rsidRDefault="1C085028" w:rsidP="00E14160">
      <w:pPr>
        <w:pStyle w:val="Heading1"/>
      </w:pPr>
      <w:r>
        <w:t>PUBLICATION OF MOU</w:t>
      </w:r>
    </w:p>
    <w:p w14:paraId="668ECC03" w14:textId="32D7B1EA" w:rsidR="006E5216" w:rsidRDefault="00062F6A" w:rsidP="00B1763E">
      <w:pPr>
        <w:pStyle w:val="Pointtwo"/>
        <w:ind w:left="0" w:hanging="1134"/>
      </w:pPr>
      <w:r>
        <w:t>The Parties agree that this MOU may be publicised as each Party considered appropriate including by placing it on the Party’s website.</w:t>
      </w:r>
    </w:p>
    <w:p w14:paraId="17D1311B" w14:textId="30206FB9" w:rsidR="00EC0F78" w:rsidRDefault="00DE76E2" w:rsidP="00E14160">
      <w:pPr>
        <w:pStyle w:val="Heading1"/>
      </w:pPr>
      <w:r>
        <w:t>Costs</w:t>
      </w:r>
    </w:p>
    <w:p w14:paraId="676ADBEE" w14:textId="5834A3AF" w:rsidR="00DE76E2" w:rsidRPr="00DE76E2" w:rsidRDefault="00DE76E2" w:rsidP="00B1763E">
      <w:pPr>
        <w:pStyle w:val="Pointtwo"/>
        <w:ind w:left="0" w:hanging="1134"/>
      </w:pPr>
      <w:r>
        <w:t>Each Party agrees to bear its own costs in performing its</w:t>
      </w:r>
      <w:r w:rsidR="004B5471">
        <w:t xml:space="preserve"> functions under this MOU.</w:t>
      </w:r>
    </w:p>
    <w:p w14:paraId="23BF91E6" w14:textId="0123CC4D" w:rsidR="002C79AD" w:rsidRPr="00982ACE" w:rsidRDefault="002C79AD" w:rsidP="00E14160">
      <w:pPr>
        <w:pStyle w:val="Heading1"/>
      </w:pPr>
      <w:r>
        <w:t>ENTIRE UNDERSTANDING</w:t>
      </w:r>
    </w:p>
    <w:p w14:paraId="1D94853B" w14:textId="6ED8A7CD" w:rsidR="00F27762" w:rsidRDefault="002C79AD" w:rsidP="00B1763E">
      <w:pPr>
        <w:pStyle w:val="Pointtwo"/>
        <w:ind w:left="0" w:hanging="1134"/>
      </w:pPr>
      <w:r w:rsidRPr="00FB383A">
        <w:t xml:space="preserve">The MOU sets </w:t>
      </w:r>
      <w:r w:rsidR="00FB4342">
        <w:t>out</w:t>
      </w:r>
      <w:r w:rsidRPr="00FB383A">
        <w:t xml:space="preserve"> the entire understanding and intention of the </w:t>
      </w:r>
      <w:r w:rsidR="00FB4342">
        <w:t>P</w:t>
      </w:r>
      <w:r w:rsidRPr="00FB383A">
        <w:t xml:space="preserve">arties and supersedes </w:t>
      </w:r>
      <w:proofErr w:type="gramStart"/>
      <w:r w:rsidRPr="00FB383A">
        <w:t>any and all</w:t>
      </w:r>
      <w:proofErr w:type="gramEnd"/>
      <w:r w:rsidRPr="00FB383A">
        <w:t xml:space="preserve"> prior or contemporaneous agreemen</w:t>
      </w:r>
      <w:r>
        <w:t>ts, discussions, communications</w:t>
      </w:r>
      <w:r w:rsidRPr="00FB383A">
        <w:t xml:space="preserve"> and representations, whether written, oral, or otherwise, of the </w:t>
      </w:r>
      <w:r w:rsidR="00FB4342">
        <w:t>P</w:t>
      </w:r>
      <w:r w:rsidRPr="00FB383A">
        <w:t xml:space="preserve">arties with respect to the subject(s) of this MOU. </w:t>
      </w:r>
    </w:p>
    <w:p w14:paraId="29976638" w14:textId="51F56BA6" w:rsidR="00AB22B3" w:rsidRPr="00FB383A" w:rsidRDefault="002C79AD" w:rsidP="00B1763E">
      <w:pPr>
        <w:pStyle w:val="Pointtwo"/>
        <w:ind w:left="0" w:hanging="1134"/>
      </w:pPr>
      <w:r>
        <w:t xml:space="preserve">The </w:t>
      </w:r>
      <w:r w:rsidR="00FB4342">
        <w:t>P</w:t>
      </w:r>
      <w:r>
        <w:t xml:space="preserve">arties acknowledge that as of the date hereof, no binding contracts, agreements or commitments exist between the </w:t>
      </w:r>
      <w:r w:rsidR="00FB4342">
        <w:t>P</w:t>
      </w:r>
      <w:r>
        <w:t xml:space="preserve">arties with respect to the subject(s) of this MOU.  </w:t>
      </w:r>
    </w:p>
    <w:p w14:paraId="28771E5F" w14:textId="77777777" w:rsidR="005353A1" w:rsidRPr="00AE2647" w:rsidRDefault="005353A1" w:rsidP="00AB22B3">
      <w:pPr>
        <w:pStyle w:val="Pointtwo"/>
        <w:numPr>
          <w:ilvl w:val="0"/>
          <w:numId w:val="0"/>
        </w:numPr>
        <w:ind w:left="-57"/>
      </w:pPr>
      <w:bookmarkStart w:id="50" w:name="_Toc294100100"/>
      <w:bookmarkStart w:id="51" w:name="_Toc294100177"/>
      <w:bookmarkEnd w:id="46"/>
      <w:bookmarkEnd w:id="47"/>
      <w:bookmarkEnd w:id="48"/>
      <w:bookmarkEnd w:id="49"/>
    </w:p>
    <w:bookmarkEnd w:id="50"/>
    <w:bookmarkEnd w:id="51"/>
    <w:p w14:paraId="0EEBD816" w14:textId="77777777" w:rsidR="00AA5971" w:rsidRPr="00E264A4" w:rsidRDefault="00AA5971" w:rsidP="00AA5971">
      <w:pPr>
        <w:pStyle w:val="ListParagraph"/>
        <w:ind w:left="0"/>
        <w:jc w:val="both"/>
        <w:rPr>
          <w:sz w:val="24"/>
          <w:szCs w:val="24"/>
        </w:rPr>
      </w:pPr>
      <w:r w:rsidRPr="00E264A4">
        <w:rPr>
          <w:b/>
          <w:sz w:val="24"/>
          <w:szCs w:val="24"/>
        </w:rPr>
        <w:t>Signed</w:t>
      </w:r>
      <w:r w:rsidRPr="00E264A4">
        <w:rPr>
          <w:sz w:val="24"/>
          <w:szCs w:val="24"/>
        </w:rPr>
        <w:t xml:space="preserve"> by the Commissioner of the </w:t>
      </w:r>
      <w:r w:rsidRPr="00E264A4">
        <w:rPr>
          <w:b/>
          <w:sz w:val="24"/>
          <w:szCs w:val="24"/>
        </w:rPr>
        <w:t xml:space="preserve">Aged Care Quality and Safety Commission  </w:t>
      </w:r>
    </w:p>
    <w:p w14:paraId="08CD7F57" w14:textId="77777777" w:rsidR="00AA5971" w:rsidRPr="00E264A4" w:rsidRDefault="00AA5971" w:rsidP="00AA5971">
      <w:pPr>
        <w:pStyle w:val="ListParagraph"/>
        <w:ind w:left="0"/>
        <w:jc w:val="both"/>
        <w:rPr>
          <w:sz w:val="24"/>
          <w:szCs w:val="24"/>
        </w:rPr>
      </w:pPr>
      <w:r w:rsidRPr="00E264A4">
        <w:rPr>
          <w:sz w:val="24"/>
          <w:szCs w:val="24"/>
        </w:rPr>
        <w:t>in the presence of:</w:t>
      </w:r>
    </w:p>
    <w:p w14:paraId="4E9ADAB0" w14:textId="77777777" w:rsidR="00AA5971" w:rsidRPr="00E264A4" w:rsidRDefault="00AA5971" w:rsidP="00AA5971">
      <w:pPr>
        <w:pStyle w:val="ListParagraph"/>
        <w:ind w:left="0"/>
        <w:jc w:val="both"/>
        <w:rPr>
          <w:sz w:val="24"/>
          <w:szCs w:val="24"/>
        </w:rPr>
      </w:pPr>
    </w:p>
    <w:p w14:paraId="25C4609D" w14:textId="77777777" w:rsidR="00AA5971" w:rsidRPr="00E264A4" w:rsidRDefault="00AA5971" w:rsidP="00AA5971">
      <w:pPr>
        <w:pStyle w:val="ListParagraph"/>
        <w:ind w:left="0"/>
        <w:jc w:val="both"/>
        <w:rPr>
          <w:sz w:val="24"/>
          <w:szCs w:val="24"/>
        </w:rPr>
      </w:pPr>
    </w:p>
    <w:p w14:paraId="79BB363B" w14:textId="77777777" w:rsidR="00AA5971" w:rsidRPr="00E264A4" w:rsidRDefault="00AA5971" w:rsidP="00AA5971">
      <w:pPr>
        <w:pStyle w:val="ListParagraph"/>
        <w:ind w:left="0"/>
        <w:jc w:val="both"/>
        <w:rPr>
          <w:sz w:val="24"/>
          <w:szCs w:val="24"/>
        </w:rPr>
      </w:pPr>
      <w:r w:rsidRPr="00E264A4">
        <w:rPr>
          <w:sz w:val="24"/>
          <w:szCs w:val="24"/>
        </w:rPr>
        <w:t>____________________________</w:t>
      </w:r>
      <w:r w:rsidRPr="00E264A4">
        <w:rPr>
          <w:sz w:val="24"/>
          <w:szCs w:val="24"/>
        </w:rPr>
        <w:tab/>
      </w:r>
      <w:r w:rsidRPr="00E264A4">
        <w:rPr>
          <w:sz w:val="24"/>
          <w:szCs w:val="24"/>
        </w:rPr>
        <w:tab/>
        <w:t>__________________________</w:t>
      </w:r>
    </w:p>
    <w:p w14:paraId="1E1C756A" w14:textId="098BA7F3" w:rsidR="00AA5971" w:rsidRPr="00E264A4" w:rsidRDefault="00AA5971" w:rsidP="00AA5971">
      <w:pPr>
        <w:pStyle w:val="ListParagraph"/>
        <w:ind w:left="0"/>
        <w:jc w:val="both"/>
        <w:rPr>
          <w:sz w:val="24"/>
          <w:szCs w:val="24"/>
        </w:rPr>
      </w:pPr>
      <w:r>
        <w:rPr>
          <w:sz w:val="24"/>
          <w:szCs w:val="24"/>
        </w:rPr>
        <w:t xml:space="preserve">Signature of </w:t>
      </w:r>
      <w:r w:rsidR="00AB22B3">
        <w:rPr>
          <w:sz w:val="24"/>
          <w:szCs w:val="24"/>
        </w:rPr>
        <w:t>Janet Anderson</w:t>
      </w:r>
      <w:r w:rsidR="00F27762">
        <w:rPr>
          <w:sz w:val="24"/>
          <w:szCs w:val="24"/>
        </w:rPr>
        <w:t xml:space="preserve"> PSM</w:t>
      </w:r>
      <w:r>
        <w:rPr>
          <w:sz w:val="24"/>
          <w:szCs w:val="24"/>
        </w:rPr>
        <w:tab/>
      </w:r>
      <w:r>
        <w:rPr>
          <w:sz w:val="24"/>
          <w:szCs w:val="24"/>
        </w:rPr>
        <w:tab/>
      </w:r>
      <w:r>
        <w:rPr>
          <w:sz w:val="24"/>
          <w:szCs w:val="24"/>
        </w:rPr>
        <w:tab/>
      </w:r>
      <w:r>
        <w:rPr>
          <w:sz w:val="24"/>
          <w:szCs w:val="24"/>
        </w:rPr>
        <w:tab/>
      </w:r>
      <w:r w:rsidRPr="00E264A4">
        <w:rPr>
          <w:sz w:val="24"/>
          <w:szCs w:val="24"/>
        </w:rPr>
        <w:t xml:space="preserve">Signature of </w:t>
      </w:r>
      <w:r w:rsidR="00AB22B3">
        <w:rPr>
          <w:sz w:val="24"/>
          <w:szCs w:val="24"/>
        </w:rPr>
        <w:t>witness</w:t>
      </w:r>
    </w:p>
    <w:p w14:paraId="44D12046" w14:textId="77777777" w:rsidR="00AA5971" w:rsidRPr="00E264A4" w:rsidRDefault="00AA5971" w:rsidP="00AA5971">
      <w:pPr>
        <w:pStyle w:val="ListParagraph"/>
        <w:ind w:left="0"/>
        <w:jc w:val="both"/>
        <w:rPr>
          <w:sz w:val="24"/>
          <w:szCs w:val="24"/>
        </w:rPr>
      </w:pPr>
    </w:p>
    <w:p w14:paraId="25D0032F" w14:textId="77777777" w:rsidR="00AA5971" w:rsidRPr="00E264A4" w:rsidRDefault="00AA5971" w:rsidP="00AA5971">
      <w:pPr>
        <w:pStyle w:val="ListParagraph"/>
        <w:ind w:left="0"/>
        <w:jc w:val="both"/>
        <w:rPr>
          <w:sz w:val="24"/>
          <w:szCs w:val="24"/>
        </w:rPr>
      </w:pPr>
    </w:p>
    <w:p w14:paraId="3816EF2D" w14:textId="77777777" w:rsidR="00AA5971" w:rsidRPr="00E264A4" w:rsidRDefault="00AA5971" w:rsidP="00AA5971">
      <w:pPr>
        <w:pStyle w:val="Header"/>
        <w:ind w:right="-483"/>
        <w:rPr>
          <w:b/>
          <w:szCs w:val="24"/>
        </w:rPr>
      </w:pPr>
    </w:p>
    <w:p w14:paraId="22AFC831" w14:textId="52751035" w:rsidR="00AA5971" w:rsidRPr="00E264A4" w:rsidRDefault="7C75E8FB" w:rsidP="00AA5971">
      <w:pPr>
        <w:pStyle w:val="ListParagraph"/>
        <w:ind w:left="0"/>
        <w:jc w:val="both"/>
        <w:rPr>
          <w:sz w:val="24"/>
          <w:szCs w:val="24"/>
        </w:rPr>
      </w:pPr>
      <w:r w:rsidRPr="46C7B011">
        <w:rPr>
          <w:b/>
          <w:bCs/>
          <w:sz w:val="24"/>
          <w:szCs w:val="24"/>
        </w:rPr>
        <w:t>Signed</w:t>
      </w:r>
      <w:r w:rsidRPr="46C7B011">
        <w:rPr>
          <w:sz w:val="24"/>
          <w:szCs w:val="24"/>
        </w:rPr>
        <w:t xml:space="preserve"> by the </w:t>
      </w:r>
      <w:r w:rsidR="00676D10" w:rsidRPr="00676D10">
        <w:rPr>
          <w:b/>
          <w:bCs/>
          <w:color w:val="000000" w:themeColor="text1"/>
          <w:sz w:val="24"/>
          <w:szCs w:val="24"/>
        </w:rPr>
        <w:t>Acting</w:t>
      </w:r>
      <w:r w:rsidR="00676D10" w:rsidRPr="00676D10">
        <w:rPr>
          <w:color w:val="000000" w:themeColor="text1"/>
          <w:sz w:val="24"/>
          <w:szCs w:val="24"/>
        </w:rPr>
        <w:t xml:space="preserve"> </w:t>
      </w:r>
      <w:r w:rsidR="29F43F60" w:rsidRPr="00BE15ED">
        <w:rPr>
          <w:b/>
          <w:bCs/>
          <w:sz w:val="24"/>
          <w:szCs w:val="24"/>
        </w:rPr>
        <w:t>Inspector-General of Aged Care</w:t>
      </w:r>
      <w:r w:rsidR="29F43F60" w:rsidRPr="46C7B011">
        <w:rPr>
          <w:sz w:val="24"/>
          <w:szCs w:val="24"/>
        </w:rPr>
        <w:t xml:space="preserve"> </w:t>
      </w:r>
      <w:r w:rsidR="00AA5971" w:rsidRPr="00E264A4">
        <w:rPr>
          <w:sz w:val="24"/>
          <w:szCs w:val="24"/>
        </w:rPr>
        <w:t>in the Presence of:</w:t>
      </w:r>
    </w:p>
    <w:p w14:paraId="4C9FB4B3" w14:textId="77777777" w:rsidR="00AA5971" w:rsidRPr="00E264A4" w:rsidRDefault="00AA5971" w:rsidP="00AA5971">
      <w:pPr>
        <w:pStyle w:val="ListParagraph"/>
        <w:ind w:left="0"/>
        <w:jc w:val="both"/>
        <w:rPr>
          <w:sz w:val="24"/>
          <w:szCs w:val="24"/>
        </w:rPr>
      </w:pPr>
    </w:p>
    <w:p w14:paraId="25E41A02" w14:textId="77777777" w:rsidR="00AA5971" w:rsidRPr="00E264A4" w:rsidRDefault="00AA5971" w:rsidP="00AA5971">
      <w:pPr>
        <w:pStyle w:val="ListParagraph"/>
        <w:ind w:left="0"/>
        <w:jc w:val="both"/>
        <w:rPr>
          <w:sz w:val="24"/>
          <w:szCs w:val="24"/>
        </w:rPr>
      </w:pPr>
    </w:p>
    <w:p w14:paraId="3AC6968B" w14:textId="77777777" w:rsidR="00AA5971" w:rsidRPr="00E264A4" w:rsidRDefault="00AA5971" w:rsidP="00AA5971">
      <w:pPr>
        <w:pStyle w:val="ListParagraph"/>
        <w:ind w:left="0"/>
        <w:jc w:val="both"/>
        <w:rPr>
          <w:sz w:val="24"/>
          <w:szCs w:val="24"/>
        </w:rPr>
      </w:pPr>
      <w:r w:rsidRPr="00E264A4">
        <w:rPr>
          <w:sz w:val="24"/>
          <w:szCs w:val="24"/>
        </w:rPr>
        <w:t>______________________________</w:t>
      </w:r>
      <w:r w:rsidRPr="00E264A4">
        <w:rPr>
          <w:sz w:val="24"/>
          <w:szCs w:val="24"/>
        </w:rPr>
        <w:tab/>
      </w:r>
      <w:r w:rsidRPr="00E264A4">
        <w:rPr>
          <w:sz w:val="24"/>
          <w:szCs w:val="24"/>
        </w:rPr>
        <w:tab/>
        <w:t>__________________________</w:t>
      </w:r>
    </w:p>
    <w:p w14:paraId="32CB31F0" w14:textId="3BBDF0DC" w:rsidR="009E5A6F" w:rsidRPr="006E5216" w:rsidRDefault="00AA5971" w:rsidP="006E5216">
      <w:pPr>
        <w:pStyle w:val="ListParagraph"/>
        <w:ind w:left="0"/>
        <w:jc w:val="both"/>
        <w:rPr>
          <w:sz w:val="24"/>
          <w:szCs w:val="24"/>
        </w:rPr>
      </w:pPr>
      <w:r w:rsidRPr="00E264A4">
        <w:rPr>
          <w:sz w:val="24"/>
          <w:szCs w:val="24"/>
        </w:rPr>
        <w:t xml:space="preserve">Signature of </w:t>
      </w:r>
      <w:r w:rsidR="00676D10">
        <w:rPr>
          <w:sz w:val="24"/>
          <w:szCs w:val="24"/>
        </w:rPr>
        <w:t>Ian Yates AM</w:t>
      </w:r>
      <w:r>
        <w:rPr>
          <w:sz w:val="24"/>
          <w:szCs w:val="24"/>
        </w:rPr>
        <w:tab/>
      </w:r>
      <w:r>
        <w:rPr>
          <w:sz w:val="24"/>
          <w:szCs w:val="24"/>
        </w:rPr>
        <w:tab/>
      </w:r>
      <w:r>
        <w:rPr>
          <w:sz w:val="24"/>
          <w:szCs w:val="24"/>
        </w:rPr>
        <w:tab/>
      </w:r>
      <w:r>
        <w:rPr>
          <w:sz w:val="24"/>
          <w:szCs w:val="24"/>
        </w:rPr>
        <w:tab/>
      </w:r>
      <w:r w:rsidR="009A66FE">
        <w:rPr>
          <w:sz w:val="24"/>
          <w:szCs w:val="24"/>
        </w:rPr>
        <w:t xml:space="preserve">                   </w:t>
      </w:r>
      <w:r w:rsidRPr="00E264A4">
        <w:rPr>
          <w:sz w:val="24"/>
          <w:szCs w:val="24"/>
        </w:rPr>
        <w:t xml:space="preserve">Signature of </w:t>
      </w:r>
      <w:r w:rsidR="00AB22B3">
        <w:rPr>
          <w:sz w:val="24"/>
          <w:szCs w:val="24"/>
        </w:rPr>
        <w:t>witness</w:t>
      </w:r>
    </w:p>
    <w:sectPr w:rsidR="009E5A6F" w:rsidRPr="006E5216" w:rsidSect="00376BBF">
      <w:headerReference w:type="first" r:id="rId19"/>
      <w:pgSz w:w="12240" w:h="15840"/>
      <w:pgMar w:top="1440" w:right="1440" w:bottom="1418" w:left="212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EA42" w14:textId="77777777" w:rsidR="00376BBF" w:rsidRDefault="00376BBF">
      <w:r>
        <w:separator/>
      </w:r>
    </w:p>
  </w:endnote>
  <w:endnote w:type="continuationSeparator" w:id="0">
    <w:p w14:paraId="2CEE1898" w14:textId="77777777" w:rsidR="00376BBF" w:rsidRDefault="00376BBF">
      <w:r>
        <w:continuationSeparator/>
      </w:r>
    </w:p>
  </w:endnote>
  <w:endnote w:type="continuationNotice" w:id="1">
    <w:p w14:paraId="34812D53" w14:textId="77777777" w:rsidR="00376BBF" w:rsidRDefault="0037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2A7" w14:textId="77777777" w:rsidR="00573CBC" w:rsidRDefault="00573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04B5AD" w14:textId="77777777" w:rsidR="00573CBC" w:rsidRDefault="00573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8957" w14:textId="77777777" w:rsidR="00573CBC" w:rsidRDefault="00573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6EA9">
      <w:rPr>
        <w:rStyle w:val="PageNumber"/>
        <w:noProof/>
      </w:rPr>
      <w:t>3</w:t>
    </w:r>
    <w:r>
      <w:rPr>
        <w:rStyle w:val="PageNumber"/>
      </w:rPr>
      <w:fldChar w:fldCharType="end"/>
    </w:r>
  </w:p>
  <w:p w14:paraId="5EC1A7C5" w14:textId="77777777" w:rsidR="00573CBC" w:rsidRDefault="00573C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7D89" w14:textId="77777777" w:rsidR="006058CD" w:rsidRDefault="0060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C65B" w14:textId="77777777" w:rsidR="00376BBF" w:rsidRDefault="00376BBF">
      <w:r>
        <w:separator/>
      </w:r>
    </w:p>
  </w:footnote>
  <w:footnote w:type="continuationSeparator" w:id="0">
    <w:p w14:paraId="5B119CAB" w14:textId="77777777" w:rsidR="00376BBF" w:rsidRDefault="00376BBF">
      <w:r>
        <w:continuationSeparator/>
      </w:r>
    </w:p>
  </w:footnote>
  <w:footnote w:type="continuationNotice" w:id="1">
    <w:p w14:paraId="14F2CB17" w14:textId="77777777" w:rsidR="00376BBF" w:rsidRDefault="00376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49BC" w14:textId="77777777" w:rsidR="006058CD" w:rsidRDefault="00605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9740" w14:textId="14BA79E9" w:rsidR="00573CBC" w:rsidRDefault="00573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43BF" w14:textId="77777777" w:rsidR="006058CD" w:rsidRDefault="006058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F5E" w14:textId="77777777" w:rsidR="00573CBC" w:rsidRDefault="00573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AC9"/>
    <w:multiLevelType w:val="hybridMultilevel"/>
    <w:tmpl w:val="AEDA5D92"/>
    <w:lvl w:ilvl="0" w:tplc="6C1868F2">
      <w:start w:val="1"/>
      <w:numFmt w:val="decimal"/>
      <w:lvlText w:val="%1."/>
      <w:lvlJc w:val="left"/>
      <w:pPr>
        <w:ind w:left="720" w:hanging="360"/>
      </w:pPr>
    </w:lvl>
    <w:lvl w:ilvl="1" w:tplc="8EF4CADA">
      <w:start w:val="1"/>
      <w:numFmt w:val="lowerLetter"/>
      <w:lvlText w:val="(%2)"/>
      <w:lvlJc w:val="left"/>
      <w:pPr>
        <w:ind w:left="1440" w:hanging="360"/>
      </w:pPr>
      <w:rPr>
        <w:rFonts w:hint="default"/>
      </w:rPr>
    </w:lvl>
    <w:lvl w:ilvl="2" w:tplc="80A84024">
      <w:start w:val="1"/>
      <w:numFmt w:val="lowerRoman"/>
      <w:lvlText w:val="%3."/>
      <w:lvlJc w:val="right"/>
      <w:pPr>
        <w:ind w:left="2160" w:hanging="180"/>
      </w:pPr>
    </w:lvl>
    <w:lvl w:ilvl="3" w:tplc="276820FC">
      <w:start w:val="1"/>
      <w:numFmt w:val="decimal"/>
      <w:lvlText w:val="%4."/>
      <w:lvlJc w:val="left"/>
      <w:pPr>
        <w:ind w:left="2880" w:hanging="360"/>
      </w:pPr>
    </w:lvl>
    <w:lvl w:ilvl="4" w:tplc="DD1C043E">
      <w:start w:val="1"/>
      <w:numFmt w:val="lowerLetter"/>
      <w:lvlText w:val="%5."/>
      <w:lvlJc w:val="left"/>
      <w:pPr>
        <w:ind w:left="3600" w:hanging="360"/>
      </w:pPr>
    </w:lvl>
    <w:lvl w:ilvl="5" w:tplc="09DECE58">
      <w:start w:val="1"/>
      <w:numFmt w:val="lowerRoman"/>
      <w:lvlText w:val="%6."/>
      <w:lvlJc w:val="right"/>
      <w:pPr>
        <w:ind w:left="4320" w:hanging="180"/>
      </w:pPr>
    </w:lvl>
    <w:lvl w:ilvl="6" w:tplc="A00C68FE">
      <w:start w:val="1"/>
      <w:numFmt w:val="decimal"/>
      <w:lvlText w:val="%7."/>
      <w:lvlJc w:val="left"/>
      <w:pPr>
        <w:ind w:left="5040" w:hanging="360"/>
      </w:pPr>
    </w:lvl>
    <w:lvl w:ilvl="7" w:tplc="332C7B64">
      <w:start w:val="1"/>
      <w:numFmt w:val="lowerLetter"/>
      <w:lvlText w:val="%8."/>
      <w:lvlJc w:val="left"/>
      <w:pPr>
        <w:ind w:left="5760" w:hanging="360"/>
      </w:pPr>
    </w:lvl>
    <w:lvl w:ilvl="8" w:tplc="2968BF5A">
      <w:start w:val="1"/>
      <w:numFmt w:val="lowerRoman"/>
      <w:lvlText w:val="%9."/>
      <w:lvlJc w:val="right"/>
      <w:pPr>
        <w:ind w:left="6480" w:hanging="180"/>
      </w:pPr>
    </w:lvl>
  </w:abstractNum>
  <w:abstractNum w:abstractNumId="1" w15:restartNumberingAfterBreak="0">
    <w:nsid w:val="07795891"/>
    <w:multiLevelType w:val="hybridMultilevel"/>
    <w:tmpl w:val="40648D6A"/>
    <w:lvl w:ilvl="0" w:tplc="8B1C4360">
      <w:start w:val="1"/>
      <w:numFmt w:val="lowerRoman"/>
      <w:lvlText w:val="(%1)"/>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7B55D7B"/>
    <w:multiLevelType w:val="multilevel"/>
    <w:tmpl w:val="817E6056"/>
    <w:lvl w:ilvl="0">
      <w:start w:val="1"/>
      <w:numFmt w:val="decimal"/>
      <w:pStyle w:val="Level1"/>
      <w:lvlText w:val="%1.0"/>
      <w:lvlJc w:val="left"/>
      <w:pPr>
        <w:tabs>
          <w:tab w:val="num" w:pos="720"/>
        </w:tabs>
        <w:ind w:left="720" w:hanging="720"/>
      </w:pPr>
      <w:rPr>
        <w:rFonts w:ascii="Arial" w:hAnsi="Arial" w:hint="default"/>
        <w:b w:val="0"/>
        <w:i w:val="0"/>
        <w:sz w:val="22"/>
      </w:rPr>
    </w:lvl>
    <w:lvl w:ilvl="1">
      <w:start w:val="1"/>
      <w:numFmt w:val="decimal"/>
      <w:pStyle w:val="Level11"/>
      <w:lvlText w:val="%1.%2"/>
      <w:lvlJc w:val="left"/>
      <w:pPr>
        <w:tabs>
          <w:tab w:val="num" w:pos="720"/>
        </w:tabs>
        <w:ind w:left="720" w:hanging="706"/>
      </w:pPr>
      <w:rPr>
        <w:rFonts w:ascii="Arial" w:hAnsi="Arial" w:hint="default"/>
        <w:b w:val="0"/>
        <w:i w:val="0"/>
        <w:sz w:val="22"/>
      </w:rPr>
    </w:lvl>
    <w:lvl w:ilvl="2">
      <w:start w:val="1"/>
      <w:numFmt w:val="lowerLetter"/>
      <w:pStyle w:val="Levela"/>
      <w:lvlText w:val="(%3)"/>
      <w:lvlJc w:val="left"/>
      <w:pPr>
        <w:tabs>
          <w:tab w:val="num" w:pos="1440"/>
        </w:tabs>
        <w:ind w:left="1440" w:hanging="720"/>
      </w:pPr>
      <w:rPr>
        <w:rFonts w:ascii="Arial" w:hAnsi="Arial" w:hint="default"/>
        <w:b w:val="0"/>
        <w:i w:val="0"/>
        <w:sz w:val="22"/>
      </w:rPr>
    </w:lvl>
    <w:lvl w:ilvl="3">
      <w:start w:val="1"/>
      <w:numFmt w:val="lowerRoman"/>
      <w:pStyle w:val="Leveli"/>
      <w:lvlText w:val="(%4)"/>
      <w:lvlJc w:val="left"/>
      <w:pPr>
        <w:tabs>
          <w:tab w:val="num" w:pos="2160"/>
        </w:tabs>
        <w:ind w:left="2160" w:hanging="720"/>
      </w:pPr>
      <w:rPr>
        <w:rFonts w:ascii="aria" w:hAnsi="aria" w:hint="default"/>
        <w:b w:val="0"/>
        <w:i w:val="0"/>
        <w:sz w:val="22"/>
      </w:rPr>
    </w:lvl>
    <w:lvl w:ilvl="4">
      <w:start w:val="1"/>
      <w:numFmt w:val="upperLetter"/>
      <w:pStyle w:val="LevelA0"/>
      <w:lvlText w:val="(%5)"/>
      <w:lvlJc w:val="left"/>
      <w:pPr>
        <w:tabs>
          <w:tab w:val="num" w:pos="2880"/>
        </w:tabs>
        <w:ind w:left="2880" w:hanging="720"/>
      </w:pPr>
      <w:rPr>
        <w:rFonts w:ascii="Arial" w:hAnsi="Arial" w:hint="default"/>
        <w:b w:val="0"/>
        <w:i w:val="0"/>
        <w:sz w:val="22"/>
      </w:rPr>
    </w:lvl>
    <w:lvl w:ilvl="5">
      <w:start w:val="1"/>
      <w:numFmt w:val="upperRoman"/>
      <w:pStyle w:val="LevelI0"/>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2923C7"/>
    <w:multiLevelType w:val="hybridMultilevel"/>
    <w:tmpl w:val="7FDC9B1A"/>
    <w:lvl w:ilvl="0" w:tplc="5366CE0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F21AE"/>
    <w:multiLevelType w:val="hybridMultilevel"/>
    <w:tmpl w:val="DB888A7E"/>
    <w:lvl w:ilvl="0" w:tplc="0C09000F">
      <w:start w:val="1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37397B"/>
    <w:multiLevelType w:val="multilevel"/>
    <w:tmpl w:val="C9D6B384"/>
    <w:lvl w:ilvl="0">
      <w:start w:val="17"/>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F4A1EC3"/>
    <w:multiLevelType w:val="hybridMultilevel"/>
    <w:tmpl w:val="5802CBE2"/>
    <w:lvl w:ilvl="0" w:tplc="0C090001">
      <w:start w:val="1"/>
      <w:numFmt w:val="bullet"/>
      <w:lvlText w:val=""/>
      <w:lvlJc w:val="left"/>
      <w:pPr>
        <w:ind w:left="862" w:hanging="360"/>
      </w:pPr>
      <w:rPr>
        <w:rFonts w:ascii="Symbol" w:hAnsi="Symbol" w:hint="default"/>
      </w:rPr>
    </w:lvl>
    <w:lvl w:ilvl="1" w:tplc="8F8692D8">
      <w:start w:val="1"/>
      <w:numFmt w:val="bullet"/>
      <w:lvlText w:val="o"/>
      <w:lvlJc w:val="left"/>
      <w:pPr>
        <w:ind w:left="1582" w:hanging="360"/>
      </w:pPr>
      <w:rPr>
        <w:rFonts w:ascii="Courier New" w:hAnsi="Courier New" w:hint="default"/>
      </w:rPr>
    </w:lvl>
    <w:lvl w:ilvl="2" w:tplc="FB8843E8">
      <w:start w:val="1"/>
      <w:numFmt w:val="bullet"/>
      <w:lvlText w:val=""/>
      <w:lvlJc w:val="left"/>
      <w:pPr>
        <w:ind w:left="2302" w:hanging="360"/>
      </w:pPr>
      <w:rPr>
        <w:rFonts w:ascii="Wingdings" w:hAnsi="Wingdings" w:hint="default"/>
      </w:rPr>
    </w:lvl>
    <w:lvl w:ilvl="3" w:tplc="7B783DF2">
      <w:start w:val="1"/>
      <w:numFmt w:val="bullet"/>
      <w:lvlText w:val=""/>
      <w:lvlJc w:val="left"/>
      <w:pPr>
        <w:ind w:left="3022" w:hanging="360"/>
      </w:pPr>
      <w:rPr>
        <w:rFonts w:ascii="Symbol" w:hAnsi="Symbol" w:hint="default"/>
      </w:rPr>
    </w:lvl>
    <w:lvl w:ilvl="4" w:tplc="CF6052FA">
      <w:start w:val="1"/>
      <w:numFmt w:val="bullet"/>
      <w:lvlText w:val="o"/>
      <w:lvlJc w:val="left"/>
      <w:pPr>
        <w:ind w:left="3742" w:hanging="360"/>
      </w:pPr>
      <w:rPr>
        <w:rFonts w:ascii="Courier New" w:hAnsi="Courier New" w:hint="default"/>
      </w:rPr>
    </w:lvl>
    <w:lvl w:ilvl="5" w:tplc="CD30219C">
      <w:start w:val="1"/>
      <w:numFmt w:val="bullet"/>
      <w:lvlText w:val=""/>
      <w:lvlJc w:val="left"/>
      <w:pPr>
        <w:ind w:left="4462" w:hanging="360"/>
      </w:pPr>
      <w:rPr>
        <w:rFonts w:ascii="Wingdings" w:hAnsi="Wingdings" w:hint="default"/>
      </w:rPr>
    </w:lvl>
    <w:lvl w:ilvl="6" w:tplc="A3C8DDA2">
      <w:start w:val="1"/>
      <w:numFmt w:val="bullet"/>
      <w:lvlText w:val=""/>
      <w:lvlJc w:val="left"/>
      <w:pPr>
        <w:ind w:left="5182" w:hanging="360"/>
      </w:pPr>
      <w:rPr>
        <w:rFonts w:ascii="Symbol" w:hAnsi="Symbol" w:hint="default"/>
      </w:rPr>
    </w:lvl>
    <w:lvl w:ilvl="7" w:tplc="40D48BC8">
      <w:start w:val="1"/>
      <w:numFmt w:val="bullet"/>
      <w:lvlText w:val="o"/>
      <w:lvlJc w:val="left"/>
      <w:pPr>
        <w:ind w:left="5902" w:hanging="360"/>
      </w:pPr>
      <w:rPr>
        <w:rFonts w:ascii="Courier New" w:hAnsi="Courier New" w:hint="default"/>
      </w:rPr>
    </w:lvl>
    <w:lvl w:ilvl="8" w:tplc="14E04FDE">
      <w:start w:val="1"/>
      <w:numFmt w:val="bullet"/>
      <w:lvlText w:val=""/>
      <w:lvlJc w:val="left"/>
      <w:pPr>
        <w:ind w:left="6622" w:hanging="360"/>
      </w:pPr>
      <w:rPr>
        <w:rFonts w:ascii="Wingdings" w:hAnsi="Wingdings" w:hint="default"/>
      </w:rPr>
    </w:lvl>
  </w:abstractNum>
  <w:abstractNum w:abstractNumId="7" w15:restartNumberingAfterBreak="0">
    <w:nsid w:val="2FCC4FEE"/>
    <w:multiLevelType w:val="multilevel"/>
    <w:tmpl w:val="45D2DC0A"/>
    <w:lvl w:ilvl="0">
      <w:start w:val="1"/>
      <w:numFmt w:val="decimal"/>
      <w:pStyle w:val="ClauseLevel1"/>
      <w:lvlText w:val="%1."/>
      <w:lvlJc w:val="left"/>
      <w:pPr>
        <w:tabs>
          <w:tab w:val="num" w:pos="0"/>
        </w:tabs>
        <w:ind w:left="0" w:hanging="1134"/>
      </w:pPr>
      <w:rPr>
        <w:sz w:val="20"/>
      </w:rPr>
    </w:lvl>
    <w:lvl w:ilvl="1">
      <w:start w:val="1"/>
      <w:numFmt w:val="decimal"/>
      <w:pStyle w:val="ClauseLevel2"/>
      <w:lvlText w:val="%1.%2."/>
      <w:lvlJc w:val="left"/>
      <w:pPr>
        <w:tabs>
          <w:tab w:val="num" w:pos="0"/>
        </w:tabs>
        <w:ind w:left="0" w:hanging="1134"/>
      </w:pPr>
      <w:rPr>
        <w:sz w:val="20"/>
      </w:rPr>
    </w:lvl>
    <w:lvl w:ilvl="2">
      <w:start w:val="1"/>
      <w:numFmt w:val="decimal"/>
      <w:pStyle w:val="ClauseLevel3"/>
      <w:lvlText w:val="%1.%2.%3."/>
      <w:lvlJc w:val="left"/>
      <w:pPr>
        <w:tabs>
          <w:tab w:val="num" w:pos="0"/>
        </w:tabs>
        <w:ind w:left="0" w:hanging="1134"/>
      </w:pPr>
      <w:rPr>
        <w:sz w:val="20"/>
      </w:rPr>
    </w:lvl>
    <w:lvl w:ilvl="3">
      <w:start w:val="1"/>
      <w:numFmt w:val="lowerLetter"/>
      <w:lvlText w:val="%4."/>
      <w:lvlJc w:val="left"/>
      <w:pPr>
        <w:tabs>
          <w:tab w:val="num" w:pos="425"/>
        </w:tabs>
        <w:ind w:left="425" w:hanging="425"/>
      </w:pPr>
    </w:lvl>
    <w:lvl w:ilvl="4">
      <w:start w:val="1"/>
      <w:numFmt w:val="upperLetter"/>
      <w:lvlText w:val="%5."/>
      <w:lvlJc w:val="left"/>
      <w:pPr>
        <w:tabs>
          <w:tab w:val="num" w:pos="850"/>
        </w:tabs>
        <w:ind w:left="850" w:hanging="425"/>
      </w:pPr>
    </w:lvl>
    <w:lvl w:ilvl="5">
      <w:start w:val="1"/>
      <w:numFmt w:val="upperLetter"/>
      <w:lvlText w:val="%5."/>
      <w:lvlJc w:val="left"/>
      <w:pPr>
        <w:tabs>
          <w:tab w:val="num" w:pos="850"/>
        </w:tabs>
        <w:ind w:left="850" w:hanging="425"/>
      </w:pPr>
    </w:lvl>
    <w:lvl w:ilvl="6">
      <w:start w:val="1"/>
      <w:numFmt w:val="upperLetter"/>
      <w:lvlText w:val="%5."/>
      <w:lvlJc w:val="left"/>
      <w:pPr>
        <w:tabs>
          <w:tab w:val="num" w:pos="850"/>
        </w:tabs>
        <w:ind w:left="850" w:hanging="425"/>
      </w:pPr>
    </w:lvl>
    <w:lvl w:ilvl="7">
      <w:start w:val="1"/>
      <w:numFmt w:val="upperLetter"/>
      <w:lvlText w:val="%5."/>
      <w:lvlJc w:val="left"/>
      <w:pPr>
        <w:tabs>
          <w:tab w:val="num" w:pos="850"/>
        </w:tabs>
        <w:ind w:left="850" w:hanging="425"/>
      </w:pPr>
    </w:lvl>
    <w:lvl w:ilvl="8">
      <w:start w:val="1"/>
      <w:numFmt w:val="upperLetter"/>
      <w:lvlText w:val="%5."/>
      <w:lvlJc w:val="left"/>
      <w:pPr>
        <w:tabs>
          <w:tab w:val="num" w:pos="850"/>
        </w:tabs>
        <w:ind w:left="850" w:hanging="425"/>
      </w:pPr>
    </w:lvl>
  </w:abstractNum>
  <w:abstractNum w:abstractNumId="8" w15:restartNumberingAfterBreak="0">
    <w:nsid w:val="32F225A0"/>
    <w:multiLevelType w:val="hybridMultilevel"/>
    <w:tmpl w:val="A41434D8"/>
    <w:name w:val="AGSAlpha"/>
    <w:lvl w:ilvl="0" w:tplc="4C3613F0">
      <w:start w:val="1"/>
      <w:numFmt w:val="upperLetter"/>
      <w:lvlText w:val="%1."/>
      <w:lvlJc w:val="left"/>
      <w:pPr>
        <w:ind w:left="-354" w:hanging="360"/>
      </w:pPr>
      <w:rPr>
        <w:rFonts w:hint="default"/>
      </w:rPr>
    </w:lvl>
    <w:lvl w:ilvl="1" w:tplc="1E88BEFE" w:tentative="1">
      <w:start w:val="1"/>
      <w:numFmt w:val="lowerLetter"/>
      <w:lvlText w:val="%2."/>
      <w:lvlJc w:val="left"/>
      <w:pPr>
        <w:ind w:left="366" w:hanging="360"/>
      </w:pPr>
    </w:lvl>
    <w:lvl w:ilvl="2" w:tplc="D176115A" w:tentative="1">
      <w:start w:val="1"/>
      <w:numFmt w:val="lowerRoman"/>
      <w:lvlText w:val="%3."/>
      <w:lvlJc w:val="right"/>
      <w:pPr>
        <w:ind w:left="1086" w:hanging="180"/>
      </w:pPr>
    </w:lvl>
    <w:lvl w:ilvl="3" w:tplc="2B1E60EC" w:tentative="1">
      <w:start w:val="1"/>
      <w:numFmt w:val="decimal"/>
      <w:lvlText w:val="%4."/>
      <w:lvlJc w:val="left"/>
      <w:pPr>
        <w:ind w:left="1806" w:hanging="360"/>
      </w:pPr>
    </w:lvl>
    <w:lvl w:ilvl="4" w:tplc="B70E2E42" w:tentative="1">
      <w:start w:val="1"/>
      <w:numFmt w:val="lowerLetter"/>
      <w:lvlText w:val="%5."/>
      <w:lvlJc w:val="left"/>
      <w:pPr>
        <w:ind w:left="2526" w:hanging="360"/>
      </w:pPr>
    </w:lvl>
    <w:lvl w:ilvl="5" w:tplc="F8322746" w:tentative="1">
      <w:start w:val="1"/>
      <w:numFmt w:val="lowerRoman"/>
      <w:lvlText w:val="%6."/>
      <w:lvlJc w:val="right"/>
      <w:pPr>
        <w:ind w:left="3246" w:hanging="180"/>
      </w:pPr>
    </w:lvl>
    <w:lvl w:ilvl="6" w:tplc="27C4DADC" w:tentative="1">
      <w:start w:val="1"/>
      <w:numFmt w:val="decimal"/>
      <w:lvlText w:val="%7."/>
      <w:lvlJc w:val="left"/>
      <w:pPr>
        <w:ind w:left="3966" w:hanging="360"/>
      </w:pPr>
    </w:lvl>
    <w:lvl w:ilvl="7" w:tplc="D5CEBD4A" w:tentative="1">
      <w:start w:val="1"/>
      <w:numFmt w:val="lowerLetter"/>
      <w:lvlText w:val="%8."/>
      <w:lvlJc w:val="left"/>
      <w:pPr>
        <w:ind w:left="4686" w:hanging="360"/>
      </w:pPr>
    </w:lvl>
    <w:lvl w:ilvl="8" w:tplc="74C4DF58" w:tentative="1">
      <w:start w:val="1"/>
      <w:numFmt w:val="lowerRoman"/>
      <w:lvlText w:val="%9."/>
      <w:lvlJc w:val="right"/>
      <w:pPr>
        <w:ind w:left="5406" w:hanging="180"/>
      </w:pPr>
    </w:lvl>
  </w:abstractNum>
  <w:abstractNum w:abstractNumId="9" w15:restartNumberingAfterBreak="0">
    <w:nsid w:val="3375432A"/>
    <w:multiLevelType w:val="hybridMultilevel"/>
    <w:tmpl w:val="CE565F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A35EFF"/>
    <w:multiLevelType w:val="multilevel"/>
    <w:tmpl w:val="3C609E7C"/>
    <w:lvl w:ilvl="0">
      <w:start w:val="1"/>
      <w:numFmt w:val="decimal"/>
      <w:pStyle w:val="Heading1"/>
      <w:lvlText w:val="%1."/>
      <w:lvlJc w:val="left"/>
      <w:pPr>
        <w:ind w:left="360" w:hanging="360"/>
      </w:pPr>
    </w:lvl>
    <w:lvl w:ilvl="1">
      <w:start w:val="1"/>
      <w:numFmt w:val="decimal"/>
      <w:pStyle w:val="Pointtwo"/>
      <w:lvlText w:val="%1.%2"/>
      <w:lvlJc w:val="left"/>
      <w:pPr>
        <w:ind w:left="360" w:hanging="360"/>
      </w:pPr>
      <w:rPr>
        <w:b w:val="0"/>
      </w:rPr>
    </w:lvl>
    <w:lvl w:ilvl="2">
      <w:start w:val="1"/>
      <w:numFmt w:val="decimal"/>
      <w:lvlText w:val="%1.%2.%3"/>
      <w:lvlJc w:val="left"/>
      <w:pPr>
        <w:ind w:left="720" w:hanging="720"/>
      </w:pPr>
      <w:rPr>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EDE0EE8"/>
    <w:multiLevelType w:val="multilevel"/>
    <w:tmpl w:val="22242C0C"/>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Courier New" w:hAnsi="Courier New"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7CA4BC2"/>
    <w:multiLevelType w:val="hybridMultilevel"/>
    <w:tmpl w:val="48E63472"/>
    <w:lvl w:ilvl="0" w:tplc="A392C8A4">
      <w:start w:val="1"/>
      <w:numFmt w:val="bullet"/>
      <w:lvlText w:val="­"/>
      <w:lvlJc w:val="left"/>
      <w:pPr>
        <w:ind w:left="1222" w:hanging="360"/>
      </w:pPr>
      <w:rPr>
        <w:rFonts w:ascii="Courier New" w:hAnsi="Courier New" w:hint="default"/>
      </w:rPr>
    </w:lvl>
    <w:lvl w:ilvl="1" w:tplc="8F8692D8">
      <w:start w:val="1"/>
      <w:numFmt w:val="bullet"/>
      <w:lvlText w:val="o"/>
      <w:lvlJc w:val="left"/>
      <w:pPr>
        <w:ind w:left="1942" w:hanging="360"/>
      </w:pPr>
      <w:rPr>
        <w:rFonts w:ascii="Courier New" w:hAnsi="Courier New" w:hint="default"/>
      </w:rPr>
    </w:lvl>
    <w:lvl w:ilvl="2" w:tplc="FB8843E8">
      <w:start w:val="1"/>
      <w:numFmt w:val="bullet"/>
      <w:lvlText w:val=""/>
      <w:lvlJc w:val="left"/>
      <w:pPr>
        <w:ind w:left="2662" w:hanging="360"/>
      </w:pPr>
      <w:rPr>
        <w:rFonts w:ascii="Wingdings" w:hAnsi="Wingdings" w:hint="default"/>
      </w:rPr>
    </w:lvl>
    <w:lvl w:ilvl="3" w:tplc="7B783DF2">
      <w:start w:val="1"/>
      <w:numFmt w:val="bullet"/>
      <w:lvlText w:val=""/>
      <w:lvlJc w:val="left"/>
      <w:pPr>
        <w:ind w:left="3382" w:hanging="360"/>
      </w:pPr>
      <w:rPr>
        <w:rFonts w:ascii="Symbol" w:hAnsi="Symbol" w:hint="default"/>
      </w:rPr>
    </w:lvl>
    <w:lvl w:ilvl="4" w:tplc="CF6052FA">
      <w:start w:val="1"/>
      <w:numFmt w:val="bullet"/>
      <w:lvlText w:val="o"/>
      <w:lvlJc w:val="left"/>
      <w:pPr>
        <w:ind w:left="4102" w:hanging="360"/>
      </w:pPr>
      <w:rPr>
        <w:rFonts w:ascii="Courier New" w:hAnsi="Courier New" w:hint="default"/>
      </w:rPr>
    </w:lvl>
    <w:lvl w:ilvl="5" w:tplc="CD30219C">
      <w:start w:val="1"/>
      <w:numFmt w:val="bullet"/>
      <w:lvlText w:val=""/>
      <w:lvlJc w:val="left"/>
      <w:pPr>
        <w:ind w:left="4822" w:hanging="360"/>
      </w:pPr>
      <w:rPr>
        <w:rFonts w:ascii="Wingdings" w:hAnsi="Wingdings" w:hint="default"/>
      </w:rPr>
    </w:lvl>
    <w:lvl w:ilvl="6" w:tplc="A3C8DDA2">
      <w:start w:val="1"/>
      <w:numFmt w:val="bullet"/>
      <w:lvlText w:val=""/>
      <w:lvlJc w:val="left"/>
      <w:pPr>
        <w:ind w:left="5542" w:hanging="360"/>
      </w:pPr>
      <w:rPr>
        <w:rFonts w:ascii="Symbol" w:hAnsi="Symbol" w:hint="default"/>
      </w:rPr>
    </w:lvl>
    <w:lvl w:ilvl="7" w:tplc="40D48BC8">
      <w:start w:val="1"/>
      <w:numFmt w:val="bullet"/>
      <w:lvlText w:val="o"/>
      <w:lvlJc w:val="left"/>
      <w:pPr>
        <w:ind w:left="6262" w:hanging="360"/>
      </w:pPr>
      <w:rPr>
        <w:rFonts w:ascii="Courier New" w:hAnsi="Courier New" w:hint="default"/>
      </w:rPr>
    </w:lvl>
    <w:lvl w:ilvl="8" w:tplc="14E04FDE">
      <w:start w:val="1"/>
      <w:numFmt w:val="bullet"/>
      <w:lvlText w:val=""/>
      <w:lvlJc w:val="left"/>
      <w:pPr>
        <w:ind w:left="6982" w:hanging="360"/>
      </w:pPr>
      <w:rPr>
        <w:rFonts w:ascii="Wingdings" w:hAnsi="Wingdings" w:hint="default"/>
      </w:rPr>
    </w:lvl>
  </w:abstractNum>
  <w:abstractNum w:abstractNumId="13" w15:restartNumberingAfterBreak="0">
    <w:nsid w:val="4B787F44"/>
    <w:multiLevelType w:val="hybridMultilevel"/>
    <w:tmpl w:val="40648D6A"/>
    <w:lvl w:ilvl="0" w:tplc="8B1C4360">
      <w:start w:val="1"/>
      <w:numFmt w:val="lowerRoman"/>
      <w:lvlText w:val="(%1)"/>
      <w:lvlJc w:val="left"/>
      <w:pPr>
        <w:ind w:left="1516" w:hanging="360"/>
      </w:pPr>
      <w:rPr>
        <w:rFonts w:hint="default"/>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abstractNum w:abstractNumId="14" w15:restartNumberingAfterBreak="0">
    <w:nsid w:val="5ABF13B3"/>
    <w:multiLevelType w:val="multilevel"/>
    <w:tmpl w:val="1BCCB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BA91ECA"/>
    <w:multiLevelType w:val="hybridMultilevel"/>
    <w:tmpl w:val="D4461FDE"/>
    <w:lvl w:ilvl="0" w:tplc="13C4B5B0">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E361076"/>
    <w:multiLevelType w:val="hybridMultilevel"/>
    <w:tmpl w:val="7F6E31DE"/>
    <w:lvl w:ilvl="0" w:tplc="875E972E">
      <w:start w:val="1"/>
      <w:numFmt w:val="upperLetter"/>
      <w:pStyle w:val="StyleRecitalBefore12pt"/>
      <w:lvlText w:val="%1."/>
      <w:lvlJc w:val="left"/>
      <w:pPr>
        <w:ind w:left="720" w:hanging="360"/>
      </w:pPr>
      <w:rPr>
        <w:rFonts w:ascii="Century Gothic" w:eastAsia="Times New Roman" w:hAnsi="Century Gothic"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FC3E1D"/>
    <w:multiLevelType w:val="hybridMultilevel"/>
    <w:tmpl w:val="C18463A0"/>
    <w:lvl w:ilvl="0" w:tplc="0C09000F">
      <w:start w:val="1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461F5E"/>
    <w:multiLevelType w:val="multilevel"/>
    <w:tmpl w:val="7FEE612E"/>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594D7C"/>
    <w:multiLevelType w:val="multilevel"/>
    <w:tmpl w:val="F11E9C94"/>
    <w:lvl w:ilvl="0">
      <w:start w:val="1"/>
      <w:numFmt w:val="decimal"/>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860DB5"/>
    <w:multiLevelType w:val="multilevel"/>
    <w:tmpl w:val="FD0A08A2"/>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720577E2"/>
    <w:multiLevelType w:val="hybridMultilevel"/>
    <w:tmpl w:val="9F8423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5345793">
    <w:abstractNumId w:val="2"/>
  </w:num>
  <w:num w:numId="2" w16cid:durableId="1427850395">
    <w:abstractNumId w:val="19"/>
  </w:num>
  <w:num w:numId="3" w16cid:durableId="1708874010">
    <w:abstractNumId w:val="7"/>
  </w:num>
  <w:num w:numId="4" w16cid:durableId="2069108841">
    <w:abstractNumId w:val="18"/>
  </w:num>
  <w:num w:numId="5" w16cid:durableId="1132287311">
    <w:abstractNumId w:val="10"/>
  </w:num>
  <w:num w:numId="6" w16cid:durableId="1029451215">
    <w:abstractNumId w:val="16"/>
  </w:num>
  <w:num w:numId="7" w16cid:durableId="303585581">
    <w:abstractNumId w:val="11"/>
  </w:num>
  <w:num w:numId="8" w16cid:durableId="1399206219">
    <w:abstractNumId w:val="13"/>
  </w:num>
  <w:num w:numId="9" w16cid:durableId="1103460022">
    <w:abstractNumId w:val="6"/>
  </w:num>
  <w:num w:numId="10" w16cid:durableId="548078806">
    <w:abstractNumId w:val="0"/>
  </w:num>
  <w:num w:numId="11" w16cid:durableId="307708265">
    <w:abstractNumId w:val="12"/>
  </w:num>
  <w:num w:numId="12" w16cid:durableId="1472558074">
    <w:abstractNumId w:val="1"/>
  </w:num>
  <w:num w:numId="13" w16cid:durableId="1783457946">
    <w:abstractNumId w:val="20"/>
  </w:num>
  <w:num w:numId="14" w16cid:durableId="600652107">
    <w:abstractNumId w:val="14"/>
  </w:num>
  <w:num w:numId="15" w16cid:durableId="1798982820">
    <w:abstractNumId w:val="5"/>
  </w:num>
  <w:num w:numId="16" w16cid:durableId="1380861175">
    <w:abstractNumId w:val="4"/>
  </w:num>
  <w:num w:numId="17" w16cid:durableId="1603762733">
    <w:abstractNumId w:val="17"/>
  </w:num>
  <w:num w:numId="18" w16cid:durableId="1246257556">
    <w:abstractNumId w:val="9"/>
  </w:num>
  <w:num w:numId="19" w16cid:durableId="1014188207">
    <w:abstractNumId w:val="21"/>
  </w:num>
  <w:num w:numId="20" w16cid:durableId="337275333">
    <w:abstractNumId w:val="3"/>
  </w:num>
  <w:num w:numId="21" w16cid:durableId="1157258036">
    <w:abstractNumId w:val="10"/>
  </w:num>
  <w:num w:numId="22" w16cid:durableId="1068764693">
    <w:abstractNumId w:val="15"/>
  </w:num>
  <w:num w:numId="23" w16cid:durableId="1278947889">
    <w:abstractNumId w:val="10"/>
  </w:num>
  <w:num w:numId="24" w16cid:durableId="1549681182">
    <w:abstractNumId w:val="10"/>
  </w:num>
  <w:num w:numId="25" w16cid:durableId="1917126254">
    <w:abstractNumId w:val="10"/>
  </w:num>
  <w:num w:numId="26" w16cid:durableId="223489769">
    <w:abstractNumId w:val="10"/>
  </w:num>
  <w:num w:numId="27" w16cid:durableId="1787845139">
    <w:abstractNumId w:val="10"/>
  </w:num>
  <w:num w:numId="28" w16cid:durableId="711539728">
    <w:abstractNumId w:val="10"/>
  </w:num>
  <w:num w:numId="29" w16cid:durableId="899243728">
    <w:abstractNumId w:val="10"/>
  </w:num>
  <w:num w:numId="30" w16cid:durableId="228197622">
    <w:abstractNumId w:val="10"/>
  </w:num>
  <w:num w:numId="31" w16cid:durableId="1629432891">
    <w:abstractNumId w:val="10"/>
  </w:num>
  <w:num w:numId="32" w16cid:durableId="1642076553">
    <w:abstractNumId w:val="10"/>
  </w:num>
  <w:num w:numId="33" w16cid:durableId="1378511754">
    <w:abstractNumId w:val="10"/>
  </w:num>
  <w:num w:numId="34" w16cid:durableId="217014064">
    <w:abstractNumId w:val="10"/>
  </w:num>
  <w:num w:numId="35" w16cid:durableId="1081757304">
    <w:abstractNumId w:val="10"/>
  </w:num>
  <w:num w:numId="36" w16cid:durableId="1658530108">
    <w:abstractNumId w:val="10"/>
  </w:num>
  <w:num w:numId="37" w16cid:durableId="268440717">
    <w:abstractNumId w:val="10"/>
  </w:num>
  <w:num w:numId="38" w16cid:durableId="1416903923">
    <w:abstractNumId w:val="10"/>
  </w:num>
  <w:num w:numId="39" w16cid:durableId="2067487449">
    <w:abstractNumId w:val="10"/>
  </w:num>
  <w:num w:numId="40" w16cid:durableId="90904184">
    <w:abstractNumId w:val="10"/>
  </w:num>
  <w:num w:numId="41" w16cid:durableId="1115708147">
    <w:abstractNumId w:val="10"/>
  </w:num>
  <w:num w:numId="42" w16cid:durableId="2101366720">
    <w:abstractNumId w:val="10"/>
  </w:num>
  <w:num w:numId="43" w16cid:durableId="974025003">
    <w:abstractNumId w:val="10"/>
  </w:num>
  <w:num w:numId="44" w16cid:durableId="719940783">
    <w:abstractNumId w:val="10"/>
  </w:num>
  <w:num w:numId="45" w16cid:durableId="1121193531">
    <w:abstractNumId w:val="10"/>
  </w:num>
  <w:num w:numId="46" w16cid:durableId="1480805772">
    <w:abstractNumId w:val="10"/>
  </w:num>
  <w:num w:numId="47" w16cid:durableId="1670790466">
    <w:abstractNumId w:val="10"/>
  </w:num>
  <w:num w:numId="48" w16cid:durableId="211886269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8F"/>
    <w:rsid w:val="00000B45"/>
    <w:rsid w:val="0000113D"/>
    <w:rsid w:val="00002354"/>
    <w:rsid w:val="0000304F"/>
    <w:rsid w:val="00004B7B"/>
    <w:rsid w:val="00006C53"/>
    <w:rsid w:val="00007E6B"/>
    <w:rsid w:val="00013FAC"/>
    <w:rsid w:val="000209CF"/>
    <w:rsid w:val="00021FDA"/>
    <w:rsid w:val="000228E9"/>
    <w:rsid w:val="00025A28"/>
    <w:rsid w:val="0002681A"/>
    <w:rsid w:val="00026DAB"/>
    <w:rsid w:val="00032BA5"/>
    <w:rsid w:val="00037DE8"/>
    <w:rsid w:val="000466CB"/>
    <w:rsid w:val="000479DC"/>
    <w:rsid w:val="00050B95"/>
    <w:rsid w:val="00062F6A"/>
    <w:rsid w:val="0006324D"/>
    <w:rsid w:val="000653F9"/>
    <w:rsid w:val="00075A00"/>
    <w:rsid w:val="00077DE0"/>
    <w:rsid w:val="0008123E"/>
    <w:rsid w:val="00081956"/>
    <w:rsid w:val="00083678"/>
    <w:rsid w:val="0008499F"/>
    <w:rsid w:val="00084D38"/>
    <w:rsid w:val="00085436"/>
    <w:rsid w:val="00086F98"/>
    <w:rsid w:val="00090152"/>
    <w:rsid w:val="00090689"/>
    <w:rsid w:val="000906F9"/>
    <w:rsid w:val="000935FA"/>
    <w:rsid w:val="00095FD7"/>
    <w:rsid w:val="0009729B"/>
    <w:rsid w:val="000A0534"/>
    <w:rsid w:val="000A05C5"/>
    <w:rsid w:val="000A14DC"/>
    <w:rsid w:val="000A6570"/>
    <w:rsid w:val="000A78FA"/>
    <w:rsid w:val="000B2869"/>
    <w:rsid w:val="000C1AA3"/>
    <w:rsid w:val="000C657D"/>
    <w:rsid w:val="000C7E8B"/>
    <w:rsid w:val="000E4471"/>
    <w:rsid w:val="000E7B25"/>
    <w:rsid w:val="000F0168"/>
    <w:rsid w:val="000F0D83"/>
    <w:rsid w:val="000F152C"/>
    <w:rsid w:val="000F3316"/>
    <w:rsid w:val="000F382F"/>
    <w:rsid w:val="000F3CFC"/>
    <w:rsid w:val="000F607E"/>
    <w:rsid w:val="000F617D"/>
    <w:rsid w:val="000F6521"/>
    <w:rsid w:val="00100E4A"/>
    <w:rsid w:val="0010299C"/>
    <w:rsid w:val="00103561"/>
    <w:rsid w:val="00103C03"/>
    <w:rsid w:val="00107318"/>
    <w:rsid w:val="0011017F"/>
    <w:rsid w:val="00115E43"/>
    <w:rsid w:val="00120C5A"/>
    <w:rsid w:val="00122EB9"/>
    <w:rsid w:val="00130642"/>
    <w:rsid w:val="00133603"/>
    <w:rsid w:val="001340E4"/>
    <w:rsid w:val="00136089"/>
    <w:rsid w:val="001412F9"/>
    <w:rsid w:val="001419BC"/>
    <w:rsid w:val="00142649"/>
    <w:rsid w:val="00144506"/>
    <w:rsid w:val="00144D77"/>
    <w:rsid w:val="00146B1B"/>
    <w:rsid w:val="00147D2B"/>
    <w:rsid w:val="00147EB5"/>
    <w:rsid w:val="001534E5"/>
    <w:rsid w:val="00157F9E"/>
    <w:rsid w:val="0016536B"/>
    <w:rsid w:val="00171EA8"/>
    <w:rsid w:val="00173EBF"/>
    <w:rsid w:val="001847E5"/>
    <w:rsid w:val="00192305"/>
    <w:rsid w:val="00193BA9"/>
    <w:rsid w:val="00193FD9"/>
    <w:rsid w:val="00194C84"/>
    <w:rsid w:val="00194E36"/>
    <w:rsid w:val="00195BAB"/>
    <w:rsid w:val="001A1031"/>
    <w:rsid w:val="001A1BAC"/>
    <w:rsid w:val="001A3130"/>
    <w:rsid w:val="001A4599"/>
    <w:rsid w:val="001A661C"/>
    <w:rsid w:val="001A69B1"/>
    <w:rsid w:val="001B0AFE"/>
    <w:rsid w:val="001B2F4A"/>
    <w:rsid w:val="001B4DAB"/>
    <w:rsid w:val="001B5BAE"/>
    <w:rsid w:val="001B7343"/>
    <w:rsid w:val="001B7C0F"/>
    <w:rsid w:val="001B7E45"/>
    <w:rsid w:val="001C00A9"/>
    <w:rsid w:val="001C1480"/>
    <w:rsid w:val="001C275F"/>
    <w:rsid w:val="001C2BA6"/>
    <w:rsid w:val="001C5859"/>
    <w:rsid w:val="001C5E5D"/>
    <w:rsid w:val="001C7EEE"/>
    <w:rsid w:val="001D0B2B"/>
    <w:rsid w:val="001D32FD"/>
    <w:rsid w:val="001D5C36"/>
    <w:rsid w:val="001E1E99"/>
    <w:rsid w:val="001E484C"/>
    <w:rsid w:val="001E4860"/>
    <w:rsid w:val="001E509C"/>
    <w:rsid w:val="001E6F9F"/>
    <w:rsid w:val="001F0938"/>
    <w:rsid w:val="001F1BF3"/>
    <w:rsid w:val="001F52AC"/>
    <w:rsid w:val="0020390B"/>
    <w:rsid w:val="00203979"/>
    <w:rsid w:val="00212EF6"/>
    <w:rsid w:val="0021589D"/>
    <w:rsid w:val="00215CC8"/>
    <w:rsid w:val="0022339C"/>
    <w:rsid w:val="00225E30"/>
    <w:rsid w:val="00226B0D"/>
    <w:rsid w:val="00227DC0"/>
    <w:rsid w:val="002301D5"/>
    <w:rsid w:val="00232772"/>
    <w:rsid w:val="002328C4"/>
    <w:rsid w:val="00232B82"/>
    <w:rsid w:val="00235033"/>
    <w:rsid w:val="0023503B"/>
    <w:rsid w:val="0023617A"/>
    <w:rsid w:val="0023780F"/>
    <w:rsid w:val="00245F02"/>
    <w:rsid w:val="002500F3"/>
    <w:rsid w:val="00250813"/>
    <w:rsid w:val="002516E0"/>
    <w:rsid w:val="002526C6"/>
    <w:rsid w:val="00252842"/>
    <w:rsid w:val="00253EC3"/>
    <w:rsid w:val="00255956"/>
    <w:rsid w:val="002600F3"/>
    <w:rsid w:val="0026019F"/>
    <w:rsid w:val="00264B01"/>
    <w:rsid w:val="00270AFB"/>
    <w:rsid w:val="00272D3B"/>
    <w:rsid w:val="00275321"/>
    <w:rsid w:val="00275E2F"/>
    <w:rsid w:val="00281E3E"/>
    <w:rsid w:val="00283025"/>
    <w:rsid w:val="00295F44"/>
    <w:rsid w:val="002966AE"/>
    <w:rsid w:val="00296D99"/>
    <w:rsid w:val="00297E12"/>
    <w:rsid w:val="002A220E"/>
    <w:rsid w:val="002A250E"/>
    <w:rsid w:val="002A254A"/>
    <w:rsid w:val="002A2D32"/>
    <w:rsid w:val="002A3459"/>
    <w:rsid w:val="002A3A13"/>
    <w:rsid w:val="002A4514"/>
    <w:rsid w:val="002A5341"/>
    <w:rsid w:val="002A63BA"/>
    <w:rsid w:val="002A76D9"/>
    <w:rsid w:val="002B0BFC"/>
    <w:rsid w:val="002B407F"/>
    <w:rsid w:val="002B5D3B"/>
    <w:rsid w:val="002C1A82"/>
    <w:rsid w:val="002C4005"/>
    <w:rsid w:val="002C449B"/>
    <w:rsid w:val="002C6827"/>
    <w:rsid w:val="002C68EF"/>
    <w:rsid w:val="002C78A5"/>
    <w:rsid w:val="002C79AD"/>
    <w:rsid w:val="002D14CC"/>
    <w:rsid w:val="002D326E"/>
    <w:rsid w:val="002D589E"/>
    <w:rsid w:val="002D6FCD"/>
    <w:rsid w:val="002D760E"/>
    <w:rsid w:val="002E1658"/>
    <w:rsid w:val="002E1928"/>
    <w:rsid w:val="002E2568"/>
    <w:rsid w:val="002E40AF"/>
    <w:rsid w:val="002F1F6A"/>
    <w:rsid w:val="002F60B4"/>
    <w:rsid w:val="003019B3"/>
    <w:rsid w:val="00301C37"/>
    <w:rsid w:val="00301D6F"/>
    <w:rsid w:val="0030434F"/>
    <w:rsid w:val="00305043"/>
    <w:rsid w:val="003051EA"/>
    <w:rsid w:val="0030576F"/>
    <w:rsid w:val="00305D04"/>
    <w:rsid w:val="00305D39"/>
    <w:rsid w:val="003110A0"/>
    <w:rsid w:val="0031215F"/>
    <w:rsid w:val="00312DF1"/>
    <w:rsid w:val="00315F9F"/>
    <w:rsid w:val="0031612A"/>
    <w:rsid w:val="003161E1"/>
    <w:rsid w:val="003165DE"/>
    <w:rsid w:val="00321432"/>
    <w:rsid w:val="00322056"/>
    <w:rsid w:val="003223BC"/>
    <w:rsid w:val="00323271"/>
    <w:rsid w:val="003253AA"/>
    <w:rsid w:val="00331E14"/>
    <w:rsid w:val="003324A7"/>
    <w:rsid w:val="00333BAB"/>
    <w:rsid w:val="00333EF7"/>
    <w:rsid w:val="00335E66"/>
    <w:rsid w:val="00336256"/>
    <w:rsid w:val="00336BC8"/>
    <w:rsid w:val="00337120"/>
    <w:rsid w:val="0034107A"/>
    <w:rsid w:val="0034182E"/>
    <w:rsid w:val="00344F48"/>
    <w:rsid w:val="0034714A"/>
    <w:rsid w:val="00357041"/>
    <w:rsid w:val="00357E22"/>
    <w:rsid w:val="00361DF6"/>
    <w:rsid w:val="00363957"/>
    <w:rsid w:val="003652FB"/>
    <w:rsid w:val="00373030"/>
    <w:rsid w:val="003738B0"/>
    <w:rsid w:val="0037693B"/>
    <w:rsid w:val="00376BBF"/>
    <w:rsid w:val="00381647"/>
    <w:rsid w:val="00382AF3"/>
    <w:rsid w:val="00383F86"/>
    <w:rsid w:val="00384EAB"/>
    <w:rsid w:val="00391390"/>
    <w:rsid w:val="0039496F"/>
    <w:rsid w:val="00395BED"/>
    <w:rsid w:val="00397B2D"/>
    <w:rsid w:val="00397F9F"/>
    <w:rsid w:val="003A2C04"/>
    <w:rsid w:val="003A6B49"/>
    <w:rsid w:val="003A7010"/>
    <w:rsid w:val="003B104F"/>
    <w:rsid w:val="003B2E7B"/>
    <w:rsid w:val="003B3702"/>
    <w:rsid w:val="003B5BAA"/>
    <w:rsid w:val="003B6AE2"/>
    <w:rsid w:val="003B7386"/>
    <w:rsid w:val="003C023A"/>
    <w:rsid w:val="003C6F6F"/>
    <w:rsid w:val="003D2747"/>
    <w:rsid w:val="003D2CD4"/>
    <w:rsid w:val="003D5C03"/>
    <w:rsid w:val="003D5D74"/>
    <w:rsid w:val="003D70BE"/>
    <w:rsid w:val="003E1BB6"/>
    <w:rsid w:val="003E3E18"/>
    <w:rsid w:val="003E6EDB"/>
    <w:rsid w:val="003F23BA"/>
    <w:rsid w:val="003F243F"/>
    <w:rsid w:val="003F360F"/>
    <w:rsid w:val="003F3F3B"/>
    <w:rsid w:val="00402725"/>
    <w:rsid w:val="00403404"/>
    <w:rsid w:val="004076BE"/>
    <w:rsid w:val="00410466"/>
    <w:rsid w:val="0041069F"/>
    <w:rsid w:val="004155BC"/>
    <w:rsid w:val="00416BC8"/>
    <w:rsid w:val="0041760C"/>
    <w:rsid w:val="00417C01"/>
    <w:rsid w:val="0042260F"/>
    <w:rsid w:val="004254D5"/>
    <w:rsid w:val="00426C9B"/>
    <w:rsid w:val="00426E55"/>
    <w:rsid w:val="00430F77"/>
    <w:rsid w:val="00431DE8"/>
    <w:rsid w:val="0043563F"/>
    <w:rsid w:val="00435E4C"/>
    <w:rsid w:val="00440B09"/>
    <w:rsid w:val="00443565"/>
    <w:rsid w:val="0044543F"/>
    <w:rsid w:val="00447398"/>
    <w:rsid w:val="00453966"/>
    <w:rsid w:val="00460293"/>
    <w:rsid w:val="004602EB"/>
    <w:rsid w:val="00462CE0"/>
    <w:rsid w:val="00463328"/>
    <w:rsid w:val="0046431E"/>
    <w:rsid w:val="0046529A"/>
    <w:rsid w:val="0046603F"/>
    <w:rsid w:val="00466C05"/>
    <w:rsid w:val="004732A4"/>
    <w:rsid w:val="004805C8"/>
    <w:rsid w:val="004812B1"/>
    <w:rsid w:val="00484659"/>
    <w:rsid w:val="00490ACB"/>
    <w:rsid w:val="004915B3"/>
    <w:rsid w:val="004924D0"/>
    <w:rsid w:val="004944D8"/>
    <w:rsid w:val="00495A27"/>
    <w:rsid w:val="004A339F"/>
    <w:rsid w:val="004B0372"/>
    <w:rsid w:val="004B0C16"/>
    <w:rsid w:val="004B1974"/>
    <w:rsid w:val="004B4B10"/>
    <w:rsid w:val="004B5318"/>
    <w:rsid w:val="004B5471"/>
    <w:rsid w:val="004B741C"/>
    <w:rsid w:val="004C14A0"/>
    <w:rsid w:val="004C1F4D"/>
    <w:rsid w:val="004C2AD8"/>
    <w:rsid w:val="004C43B0"/>
    <w:rsid w:val="004D2BFB"/>
    <w:rsid w:val="004D5DA1"/>
    <w:rsid w:val="004D60B1"/>
    <w:rsid w:val="004D61CA"/>
    <w:rsid w:val="004D6AB0"/>
    <w:rsid w:val="004D7C22"/>
    <w:rsid w:val="004E3FD1"/>
    <w:rsid w:val="004E5FAE"/>
    <w:rsid w:val="004E7006"/>
    <w:rsid w:val="004E743F"/>
    <w:rsid w:val="004E7456"/>
    <w:rsid w:val="004F0681"/>
    <w:rsid w:val="004F0D65"/>
    <w:rsid w:val="004F2B35"/>
    <w:rsid w:val="004F679A"/>
    <w:rsid w:val="004F749C"/>
    <w:rsid w:val="005004E3"/>
    <w:rsid w:val="00500758"/>
    <w:rsid w:val="00502AC5"/>
    <w:rsid w:val="005053E8"/>
    <w:rsid w:val="00505674"/>
    <w:rsid w:val="00506DF3"/>
    <w:rsid w:val="0051148F"/>
    <w:rsid w:val="00514172"/>
    <w:rsid w:val="005142C8"/>
    <w:rsid w:val="00517A99"/>
    <w:rsid w:val="00517F15"/>
    <w:rsid w:val="00524B96"/>
    <w:rsid w:val="00526A0F"/>
    <w:rsid w:val="0052796D"/>
    <w:rsid w:val="00527C6B"/>
    <w:rsid w:val="005328E3"/>
    <w:rsid w:val="0053399C"/>
    <w:rsid w:val="00534CBF"/>
    <w:rsid w:val="005353A1"/>
    <w:rsid w:val="005354AF"/>
    <w:rsid w:val="00537A04"/>
    <w:rsid w:val="0054698D"/>
    <w:rsid w:val="005519A2"/>
    <w:rsid w:val="00551A61"/>
    <w:rsid w:val="00552B4C"/>
    <w:rsid w:val="0055311C"/>
    <w:rsid w:val="0055464B"/>
    <w:rsid w:val="00554832"/>
    <w:rsid w:val="00555918"/>
    <w:rsid w:val="00556424"/>
    <w:rsid w:val="00561488"/>
    <w:rsid w:val="00562371"/>
    <w:rsid w:val="00563DD9"/>
    <w:rsid w:val="0056632E"/>
    <w:rsid w:val="00570230"/>
    <w:rsid w:val="00570E97"/>
    <w:rsid w:val="00572D12"/>
    <w:rsid w:val="00573CBC"/>
    <w:rsid w:val="00574324"/>
    <w:rsid w:val="0057480D"/>
    <w:rsid w:val="005814B6"/>
    <w:rsid w:val="00581624"/>
    <w:rsid w:val="0058183D"/>
    <w:rsid w:val="005819CD"/>
    <w:rsid w:val="005823EB"/>
    <w:rsid w:val="00584F7C"/>
    <w:rsid w:val="005861A7"/>
    <w:rsid w:val="00586EE2"/>
    <w:rsid w:val="00593DFB"/>
    <w:rsid w:val="00595B01"/>
    <w:rsid w:val="00596104"/>
    <w:rsid w:val="005A1529"/>
    <w:rsid w:val="005A317A"/>
    <w:rsid w:val="005A3F10"/>
    <w:rsid w:val="005B18C7"/>
    <w:rsid w:val="005B3DC4"/>
    <w:rsid w:val="005B3F39"/>
    <w:rsid w:val="005B464F"/>
    <w:rsid w:val="005C3D5A"/>
    <w:rsid w:val="005C576F"/>
    <w:rsid w:val="005C738D"/>
    <w:rsid w:val="005C7BC1"/>
    <w:rsid w:val="005D050C"/>
    <w:rsid w:val="005D5F11"/>
    <w:rsid w:val="005D6FB3"/>
    <w:rsid w:val="005E246D"/>
    <w:rsid w:val="005E6611"/>
    <w:rsid w:val="005E7E8B"/>
    <w:rsid w:val="005F025C"/>
    <w:rsid w:val="005F1ED4"/>
    <w:rsid w:val="006022C0"/>
    <w:rsid w:val="00602327"/>
    <w:rsid w:val="006032EB"/>
    <w:rsid w:val="006038BB"/>
    <w:rsid w:val="00603A20"/>
    <w:rsid w:val="00603F0A"/>
    <w:rsid w:val="006058CD"/>
    <w:rsid w:val="006105A7"/>
    <w:rsid w:val="006113A5"/>
    <w:rsid w:val="00611B4E"/>
    <w:rsid w:val="006164C5"/>
    <w:rsid w:val="006230BB"/>
    <w:rsid w:val="0062488D"/>
    <w:rsid w:val="006275EA"/>
    <w:rsid w:val="00627FC1"/>
    <w:rsid w:val="006307DA"/>
    <w:rsid w:val="00632A66"/>
    <w:rsid w:val="00636AD4"/>
    <w:rsid w:val="006376AD"/>
    <w:rsid w:val="006407B1"/>
    <w:rsid w:val="00645B2A"/>
    <w:rsid w:val="006537E7"/>
    <w:rsid w:val="00655723"/>
    <w:rsid w:val="0065698E"/>
    <w:rsid w:val="00656A41"/>
    <w:rsid w:val="00663808"/>
    <w:rsid w:val="00665233"/>
    <w:rsid w:val="0066528D"/>
    <w:rsid w:val="00665AF8"/>
    <w:rsid w:val="006751E1"/>
    <w:rsid w:val="00676720"/>
    <w:rsid w:val="00676D10"/>
    <w:rsid w:val="006815F7"/>
    <w:rsid w:val="00681870"/>
    <w:rsid w:val="00681A58"/>
    <w:rsid w:val="00683C96"/>
    <w:rsid w:val="00683F6B"/>
    <w:rsid w:val="00685C25"/>
    <w:rsid w:val="006868A0"/>
    <w:rsid w:val="00690D7C"/>
    <w:rsid w:val="00693D2B"/>
    <w:rsid w:val="00695D63"/>
    <w:rsid w:val="006B00ED"/>
    <w:rsid w:val="006B1D51"/>
    <w:rsid w:val="006B2236"/>
    <w:rsid w:val="006B438F"/>
    <w:rsid w:val="006B6E8D"/>
    <w:rsid w:val="006C29D0"/>
    <w:rsid w:val="006C53ED"/>
    <w:rsid w:val="006D0C45"/>
    <w:rsid w:val="006D1266"/>
    <w:rsid w:val="006D6608"/>
    <w:rsid w:val="006E0DDE"/>
    <w:rsid w:val="006E213F"/>
    <w:rsid w:val="006E5216"/>
    <w:rsid w:val="006E6FFF"/>
    <w:rsid w:val="006E7822"/>
    <w:rsid w:val="006F5853"/>
    <w:rsid w:val="006F6F12"/>
    <w:rsid w:val="006F6FA1"/>
    <w:rsid w:val="007026FF"/>
    <w:rsid w:val="0070418F"/>
    <w:rsid w:val="00704638"/>
    <w:rsid w:val="0071353E"/>
    <w:rsid w:val="00713A40"/>
    <w:rsid w:val="007148B8"/>
    <w:rsid w:val="0072080F"/>
    <w:rsid w:val="00725145"/>
    <w:rsid w:val="007278EE"/>
    <w:rsid w:val="007303DC"/>
    <w:rsid w:val="00734F5D"/>
    <w:rsid w:val="00735FC1"/>
    <w:rsid w:val="007366E1"/>
    <w:rsid w:val="00744C3F"/>
    <w:rsid w:val="007450C9"/>
    <w:rsid w:val="00746C4D"/>
    <w:rsid w:val="0074704C"/>
    <w:rsid w:val="0074717F"/>
    <w:rsid w:val="00747E7C"/>
    <w:rsid w:val="0075418D"/>
    <w:rsid w:val="0075430B"/>
    <w:rsid w:val="00755776"/>
    <w:rsid w:val="00756E9B"/>
    <w:rsid w:val="007570E9"/>
    <w:rsid w:val="00757C1B"/>
    <w:rsid w:val="00761AF1"/>
    <w:rsid w:val="00762DF7"/>
    <w:rsid w:val="00762F5B"/>
    <w:rsid w:val="00763847"/>
    <w:rsid w:val="00770D46"/>
    <w:rsid w:val="007726AA"/>
    <w:rsid w:val="0077397B"/>
    <w:rsid w:val="00777014"/>
    <w:rsid w:val="0078470C"/>
    <w:rsid w:val="00786F0F"/>
    <w:rsid w:val="007910DE"/>
    <w:rsid w:val="00793814"/>
    <w:rsid w:val="0079554C"/>
    <w:rsid w:val="00795AB5"/>
    <w:rsid w:val="007A069E"/>
    <w:rsid w:val="007A06C7"/>
    <w:rsid w:val="007A7FE0"/>
    <w:rsid w:val="007B0E46"/>
    <w:rsid w:val="007B2359"/>
    <w:rsid w:val="007B72FA"/>
    <w:rsid w:val="007B7B2C"/>
    <w:rsid w:val="007C0D7D"/>
    <w:rsid w:val="007C517B"/>
    <w:rsid w:val="007D2F30"/>
    <w:rsid w:val="007D3B54"/>
    <w:rsid w:val="007E312B"/>
    <w:rsid w:val="007F20AB"/>
    <w:rsid w:val="007F3D26"/>
    <w:rsid w:val="007F4596"/>
    <w:rsid w:val="00800ADC"/>
    <w:rsid w:val="0080154F"/>
    <w:rsid w:val="00802363"/>
    <w:rsid w:val="0080374F"/>
    <w:rsid w:val="00807806"/>
    <w:rsid w:val="00811731"/>
    <w:rsid w:val="00811D33"/>
    <w:rsid w:val="0081473C"/>
    <w:rsid w:val="0081640C"/>
    <w:rsid w:val="00817A4D"/>
    <w:rsid w:val="00821E3E"/>
    <w:rsid w:val="00822EE2"/>
    <w:rsid w:val="00822F0E"/>
    <w:rsid w:val="00824E80"/>
    <w:rsid w:val="00827A68"/>
    <w:rsid w:val="00830C57"/>
    <w:rsid w:val="00833F58"/>
    <w:rsid w:val="008403BC"/>
    <w:rsid w:val="008425F6"/>
    <w:rsid w:val="00843712"/>
    <w:rsid w:val="00844F57"/>
    <w:rsid w:val="0084778A"/>
    <w:rsid w:val="00853CC0"/>
    <w:rsid w:val="00854129"/>
    <w:rsid w:val="00855A51"/>
    <w:rsid w:val="00860F63"/>
    <w:rsid w:val="008623B3"/>
    <w:rsid w:val="00863151"/>
    <w:rsid w:val="00865E08"/>
    <w:rsid w:val="00865FAA"/>
    <w:rsid w:val="0087169B"/>
    <w:rsid w:val="0087254D"/>
    <w:rsid w:val="008736AF"/>
    <w:rsid w:val="0088149F"/>
    <w:rsid w:val="00882969"/>
    <w:rsid w:val="00884553"/>
    <w:rsid w:val="00897B0F"/>
    <w:rsid w:val="00897B2B"/>
    <w:rsid w:val="00897EA4"/>
    <w:rsid w:val="008A0672"/>
    <w:rsid w:val="008A13D9"/>
    <w:rsid w:val="008A26A2"/>
    <w:rsid w:val="008A380A"/>
    <w:rsid w:val="008A700B"/>
    <w:rsid w:val="008A7BB6"/>
    <w:rsid w:val="008B5CC3"/>
    <w:rsid w:val="008B749A"/>
    <w:rsid w:val="008B7767"/>
    <w:rsid w:val="008C0A7F"/>
    <w:rsid w:val="008C101D"/>
    <w:rsid w:val="008C39FB"/>
    <w:rsid w:val="008C55FF"/>
    <w:rsid w:val="008C6156"/>
    <w:rsid w:val="008C6BFA"/>
    <w:rsid w:val="008D1E42"/>
    <w:rsid w:val="008D27B2"/>
    <w:rsid w:val="008D3019"/>
    <w:rsid w:val="008D3256"/>
    <w:rsid w:val="008E0807"/>
    <w:rsid w:val="008E0B09"/>
    <w:rsid w:val="008E2BBD"/>
    <w:rsid w:val="008F0093"/>
    <w:rsid w:val="008F0E8B"/>
    <w:rsid w:val="008F1195"/>
    <w:rsid w:val="008F379B"/>
    <w:rsid w:val="008F5FD4"/>
    <w:rsid w:val="008F6D78"/>
    <w:rsid w:val="008F6D96"/>
    <w:rsid w:val="008F70AB"/>
    <w:rsid w:val="009124FD"/>
    <w:rsid w:val="00912E05"/>
    <w:rsid w:val="00912F4D"/>
    <w:rsid w:val="00914608"/>
    <w:rsid w:val="009149E7"/>
    <w:rsid w:val="00920F00"/>
    <w:rsid w:val="009315B1"/>
    <w:rsid w:val="009340C8"/>
    <w:rsid w:val="00934EE7"/>
    <w:rsid w:val="00936EA9"/>
    <w:rsid w:val="00940FDE"/>
    <w:rsid w:val="0094103E"/>
    <w:rsid w:val="009412D0"/>
    <w:rsid w:val="009440E1"/>
    <w:rsid w:val="00945BEB"/>
    <w:rsid w:val="0094766D"/>
    <w:rsid w:val="0095215E"/>
    <w:rsid w:val="00954992"/>
    <w:rsid w:val="00957D15"/>
    <w:rsid w:val="009637C9"/>
    <w:rsid w:val="009655E2"/>
    <w:rsid w:val="009675BD"/>
    <w:rsid w:val="00967991"/>
    <w:rsid w:val="00967BE4"/>
    <w:rsid w:val="0097394A"/>
    <w:rsid w:val="00975338"/>
    <w:rsid w:val="00975EBC"/>
    <w:rsid w:val="00976DE7"/>
    <w:rsid w:val="00982A40"/>
    <w:rsid w:val="00982ACE"/>
    <w:rsid w:val="00983766"/>
    <w:rsid w:val="009838D3"/>
    <w:rsid w:val="00984EDA"/>
    <w:rsid w:val="009861BA"/>
    <w:rsid w:val="009908F0"/>
    <w:rsid w:val="00992DFA"/>
    <w:rsid w:val="00996787"/>
    <w:rsid w:val="00996A2B"/>
    <w:rsid w:val="00996D89"/>
    <w:rsid w:val="0099759C"/>
    <w:rsid w:val="009976F7"/>
    <w:rsid w:val="00997ECF"/>
    <w:rsid w:val="009A18D7"/>
    <w:rsid w:val="009A36A1"/>
    <w:rsid w:val="009A41A3"/>
    <w:rsid w:val="009A66FE"/>
    <w:rsid w:val="009A72CB"/>
    <w:rsid w:val="009B2EB1"/>
    <w:rsid w:val="009B3CAB"/>
    <w:rsid w:val="009B54C4"/>
    <w:rsid w:val="009C020F"/>
    <w:rsid w:val="009C1B27"/>
    <w:rsid w:val="009C1CF7"/>
    <w:rsid w:val="009C2968"/>
    <w:rsid w:val="009C3EEE"/>
    <w:rsid w:val="009C4784"/>
    <w:rsid w:val="009C4A9B"/>
    <w:rsid w:val="009C5070"/>
    <w:rsid w:val="009C5790"/>
    <w:rsid w:val="009C653C"/>
    <w:rsid w:val="009D02F0"/>
    <w:rsid w:val="009D1596"/>
    <w:rsid w:val="009D16F8"/>
    <w:rsid w:val="009D2486"/>
    <w:rsid w:val="009D2497"/>
    <w:rsid w:val="009D54FB"/>
    <w:rsid w:val="009D5B07"/>
    <w:rsid w:val="009D5CCA"/>
    <w:rsid w:val="009D7CFB"/>
    <w:rsid w:val="009E0F17"/>
    <w:rsid w:val="009E1024"/>
    <w:rsid w:val="009E2A61"/>
    <w:rsid w:val="009E5964"/>
    <w:rsid w:val="009E5A6F"/>
    <w:rsid w:val="009E5F25"/>
    <w:rsid w:val="009E730E"/>
    <w:rsid w:val="009F0579"/>
    <w:rsid w:val="009F475E"/>
    <w:rsid w:val="009F7F93"/>
    <w:rsid w:val="00A0022B"/>
    <w:rsid w:val="00A03515"/>
    <w:rsid w:val="00A05157"/>
    <w:rsid w:val="00A06598"/>
    <w:rsid w:val="00A06AB0"/>
    <w:rsid w:val="00A11710"/>
    <w:rsid w:val="00A11F3A"/>
    <w:rsid w:val="00A150B3"/>
    <w:rsid w:val="00A158DD"/>
    <w:rsid w:val="00A225D9"/>
    <w:rsid w:val="00A25613"/>
    <w:rsid w:val="00A27A34"/>
    <w:rsid w:val="00A3152E"/>
    <w:rsid w:val="00A36411"/>
    <w:rsid w:val="00A46950"/>
    <w:rsid w:val="00A47927"/>
    <w:rsid w:val="00A502F0"/>
    <w:rsid w:val="00A5068C"/>
    <w:rsid w:val="00A53676"/>
    <w:rsid w:val="00A54F11"/>
    <w:rsid w:val="00A556EF"/>
    <w:rsid w:val="00A55758"/>
    <w:rsid w:val="00A5688F"/>
    <w:rsid w:val="00A609FF"/>
    <w:rsid w:val="00A62839"/>
    <w:rsid w:val="00A6288A"/>
    <w:rsid w:val="00A648B6"/>
    <w:rsid w:val="00A64C71"/>
    <w:rsid w:val="00A70FDE"/>
    <w:rsid w:val="00A71440"/>
    <w:rsid w:val="00A72781"/>
    <w:rsid w:val="00A7470A"/>
    <w:rsid w:val="00A749A3"/>
    <w:rsid w:val="00A75985"/>
    <w:rsid w:val="00A75C8A"/>
    <w:rsid w:val="00A837B7"/>
    <w:rsid w:val="00A84CBC"/>
    <w:rsid w:val="00A85E49"/>
    <w:rsid w:val="00A9206F"/>
    <w:rsid w:val="00A941D7"/>
    <w:rsid w:val="00A951EC"/>
    <w:rsid w:val="00AA2438"/>
    <w:rsid w:val="00AA24A6"/>
    <w:rsid w:val="00AA24E4"/>
    <w:rsid w:val="00AA26EB"/>
    <w:rsid w:val="00AA3262"/>
    <w:rsid w:val="00AA3AEB"/>
    <w:rsid w:val="00AA5971"/>
    <w:rsid w:val="00AA7951"/>
    <w:rsid w:val="00AA7CC5"/>
    <w:rsid w:val="00AB1383"/>
    <w:rsid w:val="00AB22B3"/>
    <w:rsid w:val="00AB2E79"/>
    <w:rsid w:val="00AB4F1E"/>
    <w:rsid w:val="00AB5B2E"/>
    <w:rsid w:val="00AB6E64"/>
    <w:rsid w:val="00AC181C"/>
    <w:rsid w:val="00AC1D5E"/>
    <w:rsid w:val="00AC3934"/>
    <w:rsid w:val="00AC4910"/>
    <w:rsid w:val="00AC5068"/>
    <w:rsid w:val="00AC5E58"/>
    <w:rsid w:val="00AD0120"/>
    <w:rsid w:val="00AD5C67"/>
    <w:rsid w:val="00AD6038"/>
    <w:rsid w:val="00AD6168"/>
    <w:rsid w:val="00AD6879"/>
    <w:rsid w:val="00AE0FEE"/>
    <w:rsid w:val="00AE258F"/>
    <w:rsid w:val="00AE2647"/>
    <w:rsid w:val="00AE5E55"/>
    <w:rsid w:val="00AF2B41"/>
    <w:rsid w:val="00AF5647"/>
    <w:rsid w:val="00AF7206"/>
    <w:rsid w:val="00B01BE5"/>
    <w:rsid w:val="00B027A2"/>
    <w:rsid w:val="00B064DB"/>
    <w:rsid w:val="00B14048"/>
    <w:rsid w:val="00B15CC4"/>
    <w:rsid w:val="00B16693"/>
    <w:rsid w:val="00B1763E"/>
    <w:rsid w:val="00B17FF4"/>
    <w:rsid w:val="00B20867"/>
    <w:rsid w:val="00B21CAA"/>
    <w:rsid w:val="00B23BE9"/>
    <w:rsid w:val="00B249E8"/>
    <w:rsid w:val="00B25CBE"/>
    <w:rsid w:val="00B26197"/>
    <w:rsid w:val="00B271CE"/>
    <w:rsid w:val="00B30138"/>
    <w:rsid w:val="00B33D6E"/>
    <w:rsid w:val="00B353F9"/>
    <w:rsid w:val="00B38434"/>
    <w:rsid w:val="00B43BA7"/>
    <w:rsid w:val="00B45C33"/>
    <w:rsid w:val="00B47905"/>
    <w:rsid w:val="00B52108"/>
    <w:rsid w:val="00B554E9"/>
    <w:rsid w:val="00B56BF1"/>
    <w:rsid w:val="00B60293"/>
    <w:rsid w:val="00B60853"/>
    <w:rsid w:val="00B61428"/>
    <w:rsid w:val="00B66E9B"/>
    <w:rsid w:val="00B71664"/>
    <w:rsid w:val="00B71EAB"/>
    <w:rsid w:val="00B731E6"/>
    <w:rsid w:val="00B76007"/>
    <w:rsid w:val="00B76BC7"/>
    <w:rsid w:val="00B80367"/>
    <w:rsid w:val="00B82D45"/>
    <w:rsid w:val="00B83FF9"/>
    <w:rsid w:val="00B8495B"/>
    <w:rsid w:val="00B856D8"/>
    <w:rsid w:val="00B96B25"/>
    <w:rsid w:val="00BA59F3"/>
    <w:rsid w:val="00BB4F8A"/>
    <w:rsid w:val="00BB706C"/>
    <w:rsid w:val="00BC0B58"/>
    <w:rsid w:val="00BC0D58"/>
    <w:rsid w:val="00BC2685"/>
    <w:rsid w:val="00BC5D79"/>
    <w:rsid w:val="00BD155F"/>
    <w:rsid w:val="00BD24B4"/>
    <w:rsid w:val="00BD286D"/>
    <w:rsid w:val="00BD438A"/>
    <w:rsid w:val="00BD4411"/>
    <w:rsid w:val="00BD455B"/>
    <w:rsid w:val="00BD6226"/>
    <w:rsid w:val="00BD7664"/>
    <w:rsid w:val="00BD7AD8"/>
    <w:rsid w:val="00BD7B10"/>
    <w:rsid w:val="00BE00F3"/>
    <w:rsid w:val="00BE0633"/>
    <w:rsid w:val="00BE15ED"/>
    <w:rsid w:val="00BF13EF"/>
    <w:rsid w:val="00BF1D79"/>
    <w:rsid w:val="00BF28ED"/>
    <w:rsid w:val="00BF2C74"/>
    <w:rsid w:val="00BF34DC"/>
    <w:rsid w:val="00BF393C"/>
    <w:rsid w:val="00BF52E1"/>
    <w:rsid w:val="00BF57C0"/>
    <w:rsid w:val="00C01226"/>
    <w:rsid w:val="00C03834"/>
    <w:rsid w:val="00C0442C"/>
    <w:rsid w:val="00C0577F"/>
    <w:rsid w:val="00C066A0"/>
    <w:rsid w:val="00C072B4"/>
    <w:rsid w:val="00C100D0"/>
    <w:rsid w:val="00C11630"/>
    <w:rsid w:val="00C12D31"/>
    <w:rsid w:val="00C12D7C"/>
    <w:rsid w:val="00C13784"/>
    <w:rsid w:val="00C141DF"/>
    <w:rsid w:val="00C230D8"/>
    <w:rsid w:val="00C23BB5"/>
    <w:rsid w:val="00C241F1"/>
    <w:rsid w:val="00C26843"/>
    <w:rsid w:val="00C30DD8"/>
    <w:rsid w:val="00C32563"/>
    <w:rsid w:val="00C36FDE"/>
    <w:rsid w:val="00C428D4"/>
    <w:rsid w:val="00C47003"/>
    <w:rsid w:val="00C4755F"/>
    <w:rsid w:val="00C519B0"/>
    <w:rsid w:val="00C5435B"/>
    <w:rsid w:val="00C56EFC"/>
    <w:rsid w:val="00C5741A"/>
    <w:rsid w:val="00C6116F"/>
    <w:rsid w:val="00C62045"/>
    <w:rsid w:val="00C6292F"/>
    <w:rsid w:val="00C629CC"/>
    <w:rsid w:val="00C62E05"/>
    <w:rsid w:val="00C679A1"/>
    <w:rsid w:val="00C739B0"/>
    <w:rsid w:val="00C762CF"/>
    <w:rsid w:val="00C76697"/>
    <w:rsid w:val="00C76E49"/>
    <w:rsid w:val="00C774B0"/>
    <w:rsid w:val="00C779B4"/>
    <w:rsid w:val="00C81266"/>
    <w:rsid w:val="00C853A0"/>
    <w:rsid w:val="00C91D9F"/>
    <w:rsid w:val="00C92960"/>
    <w:rsid w:val="00C96EB7"/>
    <w:rsid w:val="00C97F32"/>
    <w:rsid w:val="00CA2576"/>
    <w:rsid w:val="00CA273A"/>
    <w:rsid w:val="00CA3735"/>
    <w:rsid w:val="00CA5011"/>
    <w:rsid w:val="00CA692B"/>
    <w:rsid w:val="00CA6EDB"/>
    <w:rsid w:val="00CA7B02"/>
    <w:rsid w:val="00CB129F"/>
    <w:rsid w:val="00CB7D8A"/>
    <w:rsid w:val="00CC2071"/>
    <w:rsid w:val="00CC68BA"/>
    <w:rsid w:val="00CD0571"/>
    <w:rsid w:val="00CD1D64"/>
    <w:rsid w:val="00CE0D27"/>
    <w:rsid w:val="00CE1FFC"/>
    <w:rsid w:val="00CE44AE"/>
    <w:rsid w:val="00CE62F7"/>
    <w:rsid w:val="00CF24B4"/>
    <w:rsid w:val="00CF2AD2"/>
    <w:rsid w:val="00CF304F"/>
    <w:rsid w:val="00CF7B11"/>
    <w:rsid w:val="00D00E1C"/>
    <w:rsid w:val="00D02182"/>
    <w:rsid w:val="00D02FD1"/>
    <w:rsid w:val="00D03389"/>
    <w:rsid w:val="00D04360"/>
    <w:rsid w:val="00D11901"/>
    <w:rsid w:val="00D1295D"/>
    <w:rsid w:val="00D13692"/>
    <w:rsid w:val="00D16B2A"/>
    <w:rsid w:val="00D254FA"/>
    <w:rsid w:val="00D33259"/>
    <w:rsid w:val="00D366C6"/>
    <w:rsid w:val="00D366FA"/>
    <w:rsid w:val="00D369E1"/>
    <w:rsid w:val="00D36AB8"/>
    <w:rsid w:val="00D36B73"/>
    <w:rsid w:val="00D36CDF"/>
    <w:rsid w:val="00D424FA"/>
    <w:rsid w:val="00D43778"/>
    <w:rsid w:val="00D4769F"/>
    <w:rsid w:val="00D51A05"/>
    <w:rsid w:val="00D535B5"/>
    <w:rsid w:val="00D560A7"/>
    <w:rsid w:val="00D61149"/>
    <w:rsid w:val="00D6322B"/>
    <w:rsid w:val="00D646F9"/>
    <w:rsid w:val="00D66164"/>
    <w:rsid w:val="00D705AD"/>
    <w:rsid w:val="00D708C5"/>
    <w:rsid w:val="00D7249A"/>
    <w:rsid w:val="00D73F4C"/>
    <w:rsid w:val="00D741C2"/>
    <w:rsid w:val="00D75922"/>
    <w:rsid w:val="00D77E31"/>
    <w:rsid w:val="00D817BF"/>
    <w:rsid w:val="00D82254"/>
    <w:rsid w:val="00D8317D"/>
    <w:rsid w:val="00D91BC2"/>
    <w:rsid w:val="00D94AF6"/>
    <w:rsid w:val="00D94EFC"/>
    <w:rsid w:val="00D9507F"/>
    <w:rsid w:val="00D96B58"/>
    <w:rsid w:val="00DA0E05"/>
    <w:rsid w:val="00DA1EF8"/>
    <w:rsid w:val="00DA299D"/>
    <w:rsid w:val="00DA39E5"/>
    <w:rsid w:val="00DA7B1E"/>
    <w:rsid w:val="00DB20E7"/>
    <w:rsid w:val="00DB30A3"/>
    <w:rsid w:val="00DB32E1"/>
    <w:rsid w:val="00DB3CF9"/>
    <w:rsid w:val="00DB65CF"/>
    <w:rsid w:val="00DB667D"/>
    <w:rsid w:val="00DC30E9"/>
    <w:rsid w:val="00DC35E8"/>
    <w:rsid w:val="00DC4359"/>
    <w:rsid w:val="00DC4A5D"/>
    <w:rsid w:val="00DC50B9"/>
    <w:rsid w:val="00DC5649"/>
    <w:rsid w:val="00DC6A31"/>
    <w:rsid w:val="00DC6F83"/>
    <w:rsid w:val="00DC7171"/>
    <w:rsid w:val="00DD00D3"/>
    <w:rsid w:val="00DD1D2F"/>
    <w:rsid w:val="00DD2946"/>
    <w:rsid w:val="00DD49C1"/>
    <w:rsid w:val="00DE0EA8"/>
    <w:rsid w:val="00DE1244"/>
    <w:rsid w:val="00DE1AA9"/>
    <w:rsid w:val="00DE431A"/>
    <w:rsid w:val="00DE76E2"/>
    <w:rsid w:val="00DF0174"/>
    <w:rsid w:val="00DF4298"/>
    <w:rsid w:val="00DF59DA"/>
    <w:rsid w:val="00E03C87"/>
    <w:rsid w:val="00E04EB6"/>
    <w:rsid w:val="00E10348"/>
    <w:rsid w:val="00E14160"/>
    <w:rsid w:val="00E157E7"/>
    <w:rsid w:val="00E16BEC"/>
    <w:rsid w:val="00E20279"/>
    <w:rsid w:val="00E23B98"/>
    <w:rsid w:val="00E24553"/>
    <w:rsid w:val="00E24839"/>
    <w:rsid w:val="00E26062"/>
    <w:rsid w:val="00E2680B"/>
    <w:rsid w:val="00E269FD"/>
    <w:rsid w:val="00E27C23"/>
    <w:rsid w:val="00E3080C"/>
    <w:rsid w:val="00E32072"/>
    <w:rsid w:val="00E4684B"/>
    <w:rsid w:val="00E47014"/>
    <w:rsid w:val="00E47A3A"/>
    <w:rsid w:val="00E55032"/>
    <w:rsid w:val="00E56323"/>
    <w:rsid w:val="00E56957"/>
    <w:rsid w:val="00E575F6"/>
    <w:rsid w:val="00E57F17"/>
    <w:rsid w:val="00E61FA4"/>
    <w:rsid w:val="00E6245B"/>
    <w:rsid w:val="00E639E0"/>
    <w:rsid w:val="00E66EEB"/>
    <w:rsid w:val="00E67D27"/>
    <w:rsid w:val="00E701C3"/>
    <w:rsid w:val="00E71627"/>
    <w:rsid w:val="00E71FBA"/>
    <w:rsid w:val="00E7247F"/>
    <w:rsid w:val="00E76107"/>
    <w:rsid w:val="00E767F6"/>
    <w:rsid w:val="00E8183A"/>
    <w:rsid w:val="00E8190C"/>
    <w:rsid w:val="00E86D7D"/>
    <w:rsid w:val="00E87270"/>
    <w:rsid w:val="00E87A6F"/>
    <w:rsid w:val="00E917A5"/>
    <w:rsid w:val="00E949EB"/>
    <w:rsid w:val="00E95987"/>
    <w:rsid w:val="00E97A4C"/>
    <w:rsid w:val="00EA3C67"/>
    <w:rsid w:val="00EA44BD"/>
    <w:rsid w:val="00EA5C48"/>
    <w:rsid w:val="00EA69BB"/>
    <w:rsid w:val="00EA6C6E"/>
    <w:rsid w:val="00EA7D23"/>
    <w:rsid w:val="00EB4FF4"/>
    <w:rsid w:val="00EC0F78"/>
    <w:rsid w:val="00EC4C6D"/>
    <w:rsid w:val="00EC6068"/>
    <w:rsid w:val="00EC6E5F"/>
    <w:rsid w:val="00EC7A18"/>
    <w:rsid w:val="00ED0CB1"/>
    <w:rsid w:val="00ED3EA4"/>
    <w:rsid w:val="00ED621C"/>
    <w:rsid w:val="00ED6990"/>
    <w:rsid w:val="00EE0792"/>
    <w:rsid w:val="00EE1AFB"/>
    <w:rsid w:val="00EE2244"/>
    <w:rsid w:val="00EE2E85"/>
    <w:rsid w:val="00EE4BF9"/>
    <w:rsid w:val="00EE52AB"/>
    <w:rsid w:val="00EE55DF"/>
    <w:rsid w:val="00EE61CD"/>
    <w:rsid w:val="00EF1E1C"/>
    <w:rsid w:val="00EF2DB7"/>
    <w:rsid w:val="00F019F2"/>
    <w:rsid w:val="00F02AF6"/>
    <w:rsid w:val="00F02E08"/>
    <w:rsid w:val="00F03C82"/>
    <w:rsid w:val="00F06257"/>
    <w:rsid w:val="00F1113F"/>
    <w:rsid w:val="00F1155E"/>
    <w:rsid w:val="00F11F01"/>
    <w:rsid w:val="00F12961"/>
    <w:rsid w:val="00F12DBF"/>
    <w:rsid w:val="00F1312D"/>
    <w:rsid w:val="00F137FD"/>
    <w:rsid w:val="00F13B68"/>
    <w:rsid w:val="00F16AA0"/>
    <w:rsid w:val="00F1783E"/>
    <w:rsid w:val="00F24AE8"/>
    <w:rsid w:val="00F25C41"/>
    <w:rsid w:val="00F272B3"/>
    <w:rsid w:val="00F27762"/>
    <w:rsid w:val="00F318E7"/>
    <w:rsid w:val="00F3214E"/>
    <w:rsid w:val="00F32A06"/>
    <w:rsid w:val="00F348DE"/>
    <w:rsid w:val="00F35AF1"/>
    <w:rsid w:val="00F4037F"/>
    <w:rsid w:val="00F40638"/>
    <w:rsid w:val="00F41E36"/>
    <w:rsid w:val="00F51CC3"/>
    <w:rsid w:val="00F5452A"/>
    <w:rsid w:val="00F54FF2"/>
    <w:rsid w:val="00F5527C"/>
    <w:rsid w:val="00F5708B"/>
    <w:rsid w:val="00F60030"/>
    <w:rsid w:val="00F70508"/>
    <w:rsid w:val="00F72109"/>
    <w:rsid w:val="00F7262C"/>
    <w:rsid w:val="00F735C9"/>
    <w:rsid w:val="00F76C8A"/>
    <w:rsid w:val="00F76FE8"/>
    <w:rsid w:val="00F83ABB"/>
    <w:rsid w:val="00F857DA"/>
    <w:rsid w:val="00F87604"/>
    <w:rsid w:val="00F91C77"/>
    <w:rsid w:val="00F94842"/>
    <w:rsid w:val="00F958A5"/>
    <w:rsid w:val="00F9678F"/>
    <w:rsid w:val="00F96A88"/>
    <w:rsid w:val="00F973DC"/>
    <w:rsid w:val="00FA23A1"/>
    <w:rsid w:val="00FA30C8"/>
    <w:rsid w:val="00FB0E20"/>
    <w:rsid w:val="00FB338D"/>
    <w:rsid w:val="00FB339D"/>
    <w:rsid w:val="00FB4342"/>
    <w:rsid w:val="00FB4348"/>
    <w:rsid w:val="00FB5051"/>
    <w:rsid w:val="00FB5517"/>
    <w:rsid w:val="00FB5BCA"/>
    <w:rsid w:val="00FB64A8"/>
    <w:rsid w:val="00FB69A4"/>
    <w:rsid w:val="00FB6B71"/>
    <w:rsid w:val="00FB788B"/>
    <w:rsid w:val="00FC07EB"/>
    <w:rsid w:val="00FC18D7"/>
    <w:rsid w:val="00FC75E4"/>
    <w:rsid w:val="00FD165E"/>
    <w:rsid w:val="00FD583A"/>
    <w:rsid w:val="00FE0F8C"/>
    <w:rsid w:val="00FE158C"/>
    <w:rsid w:val="00FE1C57"/>
    <w:rsid w:val="00FE369D"/>
    <w:rsid w:val="00FE6A47"/>
    <w:rsid w:val="00FF2CA4"/>
    <w:rsid w:val="00FF38C0"/>
    <w:rsid w:val="00FF7178"/>
    <w:rsid w:val="02B4151A"/>
    <w:rsid w:val="02CB2609"/>
    <w:rsid w:val="02E3B308"/>
    <w:rsid w:val="0414903B"/>
    <w:rsid w:val="065E827F"/>
    <w:rsid w:val="066B870F"/>
    <w:rsid w:val="06EDAF44"/>
    <w:rsid w:val="07326162"/>
    <w:rsid w:val="077B3A66"/>
    <w:rsid w:val="07A89801"/>
    <w:rsid w:val="082C8F49"/>
    <w:rsid w:val="084296A6"/>
    <w:rsid w:val="08D3C1E3"/>
    <w:rsid w:val="08EFFABB"/>
    <w:rsid w:val="0991B5ED"/>
    <w:rsid w:val="0991EC5D"/>
    <w:rsid w:val="0ABD8810"/>
    <w:rsid w:val="0BC402E8"/>
    <w:rsid w:val="0BD314BB"/>
    <w:rsid w:val="0C607123"/>
    <w:rsid w:val="0C6DF15A"/>
    <w:rsid w:val="0D6B13AB"/>
    <w:rsid w:val="0DC6DBC3"/>
    <w:rsid w:val="0DF3CDEB"/>
    <w:rsid w:val="0E06F0D1"/>
    <w:rsid w:val="0E1A9304"/>
    <w:rsid w:val="0F8F93C0"/>
    <w:rsid w:val="0FD3DECB"/>
    <w:rsid w:val="117FE625"/>
    <w:rsid w:val="11A9645F"/>
    <w:rsid w:val="11B03198"/>
    <w:rsid w:val="12A6D6F8"/>
    <w:rsid w:val="12A8C69D"/>
    <w:rsid w:val="131C45B9"/>
    <w:rsid w:val="1449DC86"/>
    <w:rsid w:val="15289D59"/>
    <w:rsid w:val="155AA814"/>
    <w:rsid w:val="1575DDF8"/>
    <w:rsid w:val="15E5ACE7"/>
    <w:rsid w:val="164B7EF7"/>
    <w:rsid w:val="16BDD243"/>
    <w:rsid w:val="17C11295"/>
    <w:rsid w:val="17DF73CD"/>
    <w:rsid w:val="1851EF4A"/>
    <w:rsid w:val="18599A09"/>
    <w:rsid w:val="1952619D"/>
    <w:rsid w:val="19DB4950"/>
    <w:rsid w:val="1C085028"/>
    <w:rsid w:val="1C10FC4C"/>
    <w:rsid w:val="1C12EF38"/>
    <w:rsid w:val="1D730A5B"/>
    <w:rsid w:val="1ED721EE"/>
    <w:rsid w:val="1F7A48AD"/>
    <w:rsid w:val="1FA9E3E7"/>
    <w:rsid w:val="1FDD7388"/>
    <w:rsid w:val="20D0BE7C"/>
    <w:rsid w:val="211E47F4"/>
    <w:rsid w:val="2148C64C"/>
    <w:rsid w:val="2169600C"/>
    <w:rsid w:val="21848D58"/>
    <w:rsid w:val="2297D4D9"/>
    <w:rsid w:val="22CFAF9B"/>
    <w:rsid w:val="2510D2F3"/>
    <w:rsid w:val="264C2723"/>
    <w:rsid w:val="267FD536"/>
    <w:rsid w:val="2797A112"/>
    <w:rsid w:val="2875BBE9"/>
    <w:rsid w:val="29F43F60"/>
    <w:rsid w:val="29F6DCE5"/>
    <w:rsid w:val="2A04C494"/>
    <w:rsid w:val="2A1FB60F"/>
    <w:rsid w:val="2ABE06FD"/>
    <w:rsid w:val="2B297CA4"/>
    <w:rsid w:val="2CCBDEC8"/>
    <w:rsid w:val="2CE470A5"/>
    <w:rsid w:val="2D0B4B65"/>
    <w:rsid w:val="2D9AF954"/>
    <w:rsid w:val="2DF700EA"/>
    <w:rsid w:val="2E8E738F"/>
    <w:rsid w:val="308223B5"/>
    <w:rsid w:val="30964363"/>
    <w:rsid w:val="31B7A226"/>
    <w:rsid w:val="3252222F"/>
    <w:rsid w:val="3294D046"/>
    <w:rsid w:val="34306ED1"/>
    <w:rsid w:val="3440F566"/>
    <w:rsid w:val="346E148F"/>
    <w:rsid w:val="35CDC9DE"/>
    <w:rsid w:val="36734ED4"/>
    <w:rsid w:val="367A3C73"/>
    <w:rsid w:val="3732467A"/>
    <w:rsid w:val="37F7483F"/>
    <w:rsid w:val="385C045C"/>
    <w:rsid w:val="3B579778"/>
    <w:rsid w:val="3BA6415A"/>
    <w:rsid w:val="3BDE905A"/>
    <w:rsid w:val="3C13A2A0"/>
    <w:rsid w:val="3CC6A190"/>
    <w:rsid w:val="3CD5115B"/>
    <w:rsid w:val="3D5A76A6"/>
    <w:rsid w:val="3D5C173D"/>
    <w:rsid w:val="3DAD2421"/>
    <w:rsid w:val="3E2595F6"/>
    <w:rsid w:val="3E6F1301"/>
    <w:rsid w:val="4027B97B"/>
    <w:rsid w:val="418ED673"/>
    <w:rsid w:val="44BF1E6C"/>
    <w:rsid w:val="453CFA4A"/>
    <w:rsid w:val="4593B071"/>
    <w:rsid w:val="45F95D34"/>
    <w:rsid w:val="46C7B011"/>
    <w:rsid w:val="472BF88E"/>
    <w:rsid w:val="4750A080"/>
    <w:rsid w:val="478F6DD8"/>
    <w:rsid w:val="48910ADE"/>
    <w:rsid w:val="4BAAF77C"/>
    <w:rsid w:val="4C0E4F2D"/>
    <w:rsid w:val="4F2FB560"/>
    <w:rsid w:val="4FE0CA4F"/>
    <w:rsid w:val="5254DD5F"/>
    <w:rsid w:val="527633AF"/>
    <w:rsid w:val="532C5D58"/>
    <w:rsid w:val="535CD4C0"/>
    <w:rsid w:val="5384DDFA"/>
    <w:rsid w:val="53C840C7"/>
    <w:rsid w:val="55B09B6E"/>
    <w:rsid w:val="56EFCC9C"/>
    <w:rsid w:val="58C5D001"/>
    <w:rsid w:val="59045C67"/>
    <w:rsid w:val="59105DDB"/>
    <w:rsid w:val="5A11C424"/>
    <w:rsid w:val="5A5277E4"/>
    <w:rsid w:val="5A8631CD"/>
    <w:rsid w:val="5AC478E9"/>
    <w:rsid w:val="5B404089"/>
    <w:rsid w:val="5C9E7863"/>
    <w:rsid w:val="5E0B67F9"/>
    <w:rsid w:val="5E1CC0AC"/>
    <w:rsid w:val="5E83C8A2"/>
    <w:rsid w:val="6036AE4F"/>
    <w:rsid w:val="61333654"/>
    <w:rsid w:val="6254CE92"/>
    <w:rsid w:val="62DE5927"/>
    <w:rsid w:val="636E4F11"/>
    <w:rsid w:val="649EC78F"/>
    <w:rsid w:val="64EC2640"/>
    <w:rsid w:val="65BA1A66"/>
    <w:rsid w:val="66724D06"/>
    <w:rsid w:val="66A5EFD3"/>
    <w:rsid w:val="66E8FF8A"/>
    <w:rsid w:val="670E717D"/>
    <w:rsid w:val="6725AD1E"/>
    <w:rsid w:val="675245F9"/>
    <w:rsid w:val="679C2A33"/>
    <w:rsid w:val="67B867E5"/>
    <w:rsid w:val="67E52775"/>
    <w:rsid w:val="68197011"/>
    <w:rsid w:val="68344A2B"/>
    <w:rsid w:val="6841C034"/>
    <w:rsid w:val="69BFA4B9"/>
    <w:rsid w:val="6A042A0D"/>
    <w:rsid w:val="6A89ED60"/>
    <w:rsid w:val="6C9C5126"/>
    <w:rsid w:val="6D4F95EE"/>
    <w:rsid w:val="6D7835F6"/>
    <w:rsid w:val="6D7D1F70"/>
    <w:rsid w:val="6DA85F20"/>
    <w:rsid w:val="6DDAF281"/>
    <w:rsid w:val="6E072936"/>
    <w:rsid w:val="6E185B53"/>
    <w:rsid w:val="6F442F81"/>
    <w:rsid w:val="6F69DB7E"/>
    <w:rsid w:val="6F6CCF72"/>
    <w:rsid w:val="6F7610DE"/>
    <w:rsid w:val="70B134FE"/>
    <w:rsid w:val="71539EAE"/>
    <w:rsid w:val="720ECE84"/>
    <w:rsid w:val="732BCB37"/>
    <w:rsid w:val="73BBC018"/>
    <w:rsid w:val="746D0B43"/>
    <w:rsid w:val="747A6C46"/>
    <w:rsid w:val="74F81ED5"/>
    <w:rsid w:val="76C020EE"/>
    <w:rsid w:val="7885AA9F"/>
    <w:rsid w:val="78B3008C"/>
    <w:rsid w:val="79035A50"/>
    <w:rsid w:val="796C98B8"/>
    <w:rsid w:val="79B23BDF"/>
    <w:rsid w:val="7AA009E2"/>
    <w:rsid w:val="7AC31407"/>
    <w:rsid w:val="7ACB71E3"/>
    <w:rsid w:val="7B67349D"/>
    <w:rsid w:val="7BF6A487"/>
    <w:rsid w:val="7C75E8FB"/>
    <w:rsid w:val="7C8FB9C0"/>
    <w:rsid w:val="7E6E8097"/>
    <w:rsid w:val="7E89BC0C"/>
    <w:rsid w:val="7EA1806B"/>
    <w:rsid w:val="7ECF1308"/>
    <w:rsid w:val="7FFB62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11873"/>
  <w15:chartTrackingRefBased/>
  <w15:docId w15:val="{EEB178EB-3CFE-4DCE-BADB-C74A60A7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C03"/>
    <w:rPr>
      <w:rFonts w:ascii="Arial" w:hAnsi="Arial" w:cs="Arial"/>
      <w:sz w:val="22"/>
      <w:szCs w:val="22"/>
    </w:rPr>
  </w:style>
  <w:style w:type="paragraph" w:styleId="Heading1">
    <w:name w:val="heading 1"/>
    <w:basedOn w:val="Normal"/>
    <w:next w:val="Normal"/>
    <w:link w:val="Heading1Char"/>
    <w:autoRedefine/>
    <w:qFormat/>
    <w:rsid w:val="00E14160"/>
    <w:pPr>
      <w:keepNext/>
      <w:keepLines/>
      <w:numPr>
        <w:numId w:val="5"/>
      </w:numPr>
      <w:pBdr>
        <w:bottom w:val="single" w:sz="2" w:space="0" w:color="auto"/>
      </w:pBdr>
      <w:spacing w:before="200" w:line="280" w:lineRule="atLeast"/>
      <w:ind w:left="0" w:hanging="1135"/>
      <w:outlineLvl w:val="0"/>
    </w:pPr>
    <w:rPr>
      <w:b/>
      <w:bCs/>
      <w:kern w:val="32"/>
    </w:rPr>
  </w:style>
  <w:style w:type="paragraph" w:styleId="Heading2">
    <w:name w:val="heading 2"/>
    <w:basedOn w:val="Normal"/>
    <w:next w:val="Normal"/>
    <w:autoRedefine/>
    <w:qFormat/>
    <w:rsid w:val="00AE2647"/>
    <w:pPr>
      <w:keepNext/>
      <w:tabs>
        <w:tab w:val="left" w:pos="0"/>
      </w:tabs>
      <w:spacing w:before="140" w:after="140" w:line="280" w:lineRule="atLeast"/>
      <w:outlineLvl w:val="1"/>
    </w:pPr>
    <w:rPr>
      <w:bCs/>
      <w:iCs/>
      <w:szCs w:val="28"/>
    </w:rPr>
  </w:style>
  <w:style w:type="paragraph" w:styleId="Heading3">
    <w:name w:val="heading 3"/>
    <w:basedOn w:val="Normal"/>
    <w:next w:val="Normal"/>
    <w:link w:val="Heading3Char"/>
    <w:uiPriority w:val="9"/>
    <w:semiHidden/>
    <w:unhideWhenUsed/>
    <w:qFormat/>
    <w:rsid w:val="00755776"/>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uiPriority w:val="9"/>
    <w:semiHidden/>
    <w:unhideWhenUsed/>
    <w:qFormat/>
    <w:rsid w:val="00AE5E5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3D5C03"/>
    <w:pPr>
      <w:ind w:left="1440"/>
      <w:jc w:val="both"/>
    </w:pPr>
    <w:rPr>
      <w:sz w:val="24"/>
    </w:rPr>
  </w:style>
  <w:style w:type="paragraph" w:styleId="Footer">
    <w:name w:val="footer"/>
    <w:basedOn w:val="Normal"/>
    <w:rsid w:val="003D5C03"/>
    <w:pPr>
      <w:pBdr>
        <w:top w:val="single" w:sz="2" w:space="1" w:color="auto"/>
      </w:pBdr>
      <w:tabs>
        <w:tab w:val="right" w:pos="7796"/>
      </w:tabs>
      <w:spacing w:line="200" w:lineRule="atLeast"/>
    </w:pPr>
    <w:rPr>
      <w:sz w:val="16"/>
    </w:rPr>
  </w:style>
  <w:style w:type="character" w:styleId="PageNumber">
    <w:name w:val="page number"/>
    <w:semiHidden/>
    <w:rsid w:val="003D5C03"/>
    <w:rPr>
      <w:rFonts w:ascii="Arial" w:hAnsi="Arial" w:cs="Arial"/>
      <w:b w:val="0"/>
      <w:i w:val="0"/>
      <w:sz w:val="16"/>
      <w:lang w:val="en-US" w:eastAsia="en-US" w:bidi="ar-SA"/>
    </w:rPr>
  </w:style>
  <w:style w:type="paragraph" w:customStyle="1" w:styleId="Level1">
    <w:name w:val="Level 1."/>
    <w:basedOn w:val="Normal"/>
    <w:rsid w:val="003D5C03"/>
    <w:pPr>
      <w:numPr>
        <w:numId w:val="1"/>
      </w:numPr>
    </w:pPr>
  </w:style>
  <w:style w:type="paragraph" w:customStyle="1" w:styleId="Level11">
    <w:name w:val="Level 1.1"/>
    <w:basedOn w:val="Normal"/>
    <w:rsid w:val="003D5C03"/>
    <w:pPr>
      <w:numPr>
        <w:ilvl w:val="1"/>
        <w:numId w:val="1"/>
      </w:numPr>
    </w:pPr>
  </w:style>
  <w:style w:type="paragraph" w:customStyle="1" w:styleId="Levela">
    <w:name w:val="Level (a)"/>
    <w:basedOn w:val="Normal"/>
    <w:rsid w:val="003D5C03"/>
    <w:pPr>
      <w:numPr>
        <w:ilvl w:val="2"/>
        <w:numId w:val="1"/>
      </w:numPr>
    </w:pPr>
  </w:style>
  <w:style w:type="paragraph" w:customStyle="1" w:styleId="Leveli">
    <w:name w:val="Level (i)"/>
    <w:basedOn w:val="Normal"/>
    <w:rsid w:val="003D5C03"/>
    <w:pPr>
      <w:numPr>
        <w:ilvl w:val="3"/>
        <w:numId w:val="1"/>
      </w:numPr>
    </w:pPr>
  </w:style>
  <w:style w:type="paragraph" w:customStyle="1" w:styleId="LevelA0">
    <w:name w:val="Level(A)"/>
    <w:basedOn w:val="Normal"/>
    <w:rsid w:val="003D5C03"/>
    <w:pPr>
      <w:numPr>
        <w:ilvl w:val="4"/>
        <w:numId w:val="1"/>
      </w:numPr>
    </w:pPr>
  </w:style>
  <w:style w:type="paragraph" w:customStyle="1" w:styleId="LevelI0">
    <w:name w:val="Level(I)"/>
    <w:basedOn w:val="Normal"/>
    <w:rsid w:val="003D5C03"/>
    <w:pPr>
      <w:numPr>
        <w:ilvl w:val="5"/>
        <w:numId w:val="1"/>
      </w:numPr>
    </w:pPr>
  </w:style>
  <w:style w:type="paragraph" w:styleId="Header">
    <w:name w:val="header"/>
    <w:basedOn w:val="Normal"/>
    <w:rsid w:val="003D5C03"/>
    <w:pPr>
      <w:tabs>
        <w:tab w:val="right" w:pos="7796"/>
      </w:tabs>
      <w:spacing w:line="200" w:lineRule="atLeast"/>
    </w:pPr>
    <w:rPr>
      <w:sz w:val="20"/>
    </w:rPr>
  </w:style>
  <w:style w:type="paragraph" w:customStyle="1" w:styleId="ClauseLevel1">
    <w:name w:val="Clause Level 1"/>
    <w:next w:val="ClauseLevel2"/>
    <w:link w:val="ClauseLevel1Char"/>
    <w:rsid w:val="003D5C03"/>
    <w:pPr>
      <w:keepNext/>
      <w:numPr>
        <w:numId w:val="3"/>
      </w:numPr>
      <w:pBdr>
        <w:bottom w:val="single" w:sz="2" w:space="0" w:color="auto"/>
      </w:pBdr>
      <w:spacing w:before="200" w:line="280" w:lineRule="atLeast"/>
      <w:outlineLvl w:val="0"/>
    </w:pPr>
    <w:rPr>
      <w:rFonts w:ascii="Helvetica" w:hAnsi="Helvetica" w:cs="Arial"/>
      <w:b/>
      <w:caps/>
      <w:sz w:val="22"/>
      <w:szCs w:val="22"/>
    </w:rPr>
  </w:style>
  <w:style w:type="paragraph" w:customStyle="1" w:styleId="ClauseLevel3">
    <w:name w:val="Clause Level 3"/>
    <w:link w:val="ClauseLevel3Char"/>
    <w:rsid w:val="003D5C03"/>
    <w:pPr>
      <w:numPr>
        <w:ilvl w:val="2"/>
        <w:numId w:val="3"/>
      </w:numPr>
      <w:spacing w:before="140" w:after="140" w:line="280" w:lineRule="atLeast"/>
    </w:pPr>
    <w:rPr>
      <w:rFonts w:ascii="Arial" w:hAnsi="Arial" w:cs="Arial"/>
      <w:sz w:val="22"/>
      <w:szCs w:val="22"/>
    </w:rPr>
  </w:style>
  <w:style w:type="paragraph" w:customStyle="1" w:styleId="ClauseLevel4">
    <w:name w:val="Clause Level 4"/>
    <w:basedOn w:val="ClauseLevel3"/>
    <w:rsid w:val="003D5C03"/>
    <w:pPr>
      <w:numPr>
        <w:ilvl w:val="3"/>
        <w:numId w:val="0"/>
      </w:numPr>
      <w:tabs>
        <w:tab w:val="num" w:pos="1440"/>
      </w:tabs>
      <w:spacing w:before="0"/>
      <w:ind w:left="1440" w:hanging="360"/>
    </w:pPr>
  </w:style>
  <w:style w:type="paragraph" w:customStyle="1" w:styleId="ClauseLevel5">
    <w:name w:val="Clause Level 5"/>
    <w:basedOn w:val="ClauseLevel4"/>
    <w:rsid w:val="003D5C03"/>
    <w:pPr>
      <w:numPr>
        <w:ilvl w:val="4"/>
      </w:numPr>
      <w:tabs>
        <w:tab w:val="num" w:pos="1440"/>
        <w:tab w:val="num" w:pos="1800"/>
      </w:tabs>
      <w:ind w:left="1800" w:hanging="360"/>
    </w:pPr>
  </w:style>
  <w:style w:type="character" w:styleId="Hyperlink">
    <w:name w:val="Hyperlink"/>
    <w:uiPriority w:val="99"/>
    <w:rsid w:val="003D5C03"/>
    <w:rPr>
      <w:rFonts w:ascii="Arial" w:hAnsi="Arial" w:cs="Arial"/>
      <w:color w:val="0000FF"/>
      <w:sz w:val="16"/>
      <w:u w:val="single" w:color="0000FF"/>
      <w:lang w:val="en-US" w:eastAsia="en-US" w:bidi="ar-SA"/>
    </w:rPr>
  </w:style>
  <w:style w:type="paragraph" w:customStyle="1" w:styleId="Char1CharCharCharCharCharCharCharCharCharCharChar">
    <w:name w:val="Char1 Char Char Char Char Char Char Char Char Char Char Char"/>
    <w:basedOn w:val="Normal"/>
    <w:rsid w:val="003D5C03"/>
    <w:pPr>
      <w:spacing w:after="160" w:line="240" w:lineRule="exact"/>
    </w:pPr>
    <w:rPr>
      <w:rFonts w:ascii="Verdana" w:hAnsi="Verdana" w:cs="Times New Roman"/>
      <w:sz w:val="16"/>
      <w:szCs w:val="20"/>
      <w:lang w:val="en-US" w:eastAsia="en-US"/>
    </w:rPr>
  </w:style>
  <w:style w:type="paragraph" w:customStyle="1" w:styleId="ClauseLevel6">
    <w:name w:val="Clause Level 6"/>
    <w:basedOn w:val="ClauseLevel4"/>
    <w:semiHidden/>
    <w:rsid w:val="003D5C03"/>
    <w:pPr>
      <w:numPr>
        <w:ilvl w:val="5"/>
      </w:numPr>
      <w:tabs>
        <w:tab w:val="num" w:pos="1440"/>
        <w:tab w:val="num" w:pos="2160"/>
      </w:tabs>
      <w:ind w:left="2160" w:hanging="360"/>
    </w:pPr>
  </w:style>
  <w:style w:type="paragraph" w:customStyle="1" w:styleId="ClauseLevel7">
    <w:name w:val="Clause Level 7"/>
    <w:basedOn w:val="ClauseLevel4"/>
    <w:semiHidden/>
    <w:rsid w:val="003D5C03"/>
    <w:pPr>
      <w:numPr>
        <w:ilvl w:val="6"/>
      </w:numPr>
      <w:tabs>
        <w:tab w:val="num" w:pos="1440"/>
        <w:tab w:val="num" w:pos="2520"/>
      </w:tabs>
      <w:ind w:left="2520" w:hanging="360"/>
    </w:pPr>
  </w:style>
  <w:style w:type="paragraph" w:customStyle="1" w:styleId="ClauseLevel8">
    <w:name w:val="Clause Level 8"/>
    <w:basedOn w:val="ClauseLevel4"/>
    <w:semiHidden/>
    <w:rsid w:val="003D5C03"/>
    <w:pPr>
      <w:numPr>
        <w:ilvl w:val="7"/>
      </w:numPr>
      <w:tabs>
        <w:tab w:val="num" w:pos="1440"/>
        <w:tab w:val="num" w:pos="2880"/>
      </w:tabs>
      <w:ind w:left="2880" w:hanging="360"/>
    </w:pPr>
  </w:style>
  <w:style w:type="paragraph" w:customStyle="1" w:styleId="ClauseLevel9">
    <w:name w:val="Clause Level 9"/>
    <w:basedOn w:val="ClauseLevel4"/>
    <w:semiHidden/>
    <w:rsid w:val="003D5C03"/>
    <w:pPr>
      <w:numPr>
        <w:ilvl w:val="8"/>
      </w:numPr>
      <w:tabs>
        <w:tab w:val="num" w:pos="1440"/>
        <w:tab w:val="num" w:pos="3240"/>
      </w:tabs>
      <w:ind w:left="3240" w:hanging="360"/>
    </w:pPr>
  </w:style>
  <w:style w:type="paragraph" w:styleId="TOC1">
    <w:name w:val="toc 1"/>
    <w:basedOn w:val="Normal"/>
    <w:next w:val="Normal"/>
    <w:uiPriority w:val="39"/>
    <w:rsid w:val="003D5C03"/>
    <w:pPr>
      <w:spacing w:before="360"/>
    </w:pPr>
    <w:rPr>
      <w:rFonts w:ascii="Cambria" w:hAnsi="Cambria"/>
      <w:b/>
      <w:bCs/>
      <w:caps/>
      <w:sz w:val="24"/>
      <w:szCs w:val="24"/>
    </w:rPr>
  </w:style>
  <w:style w:type="paragraph" w:styleId="TOC2">
    <w:name w:val="toc 2"/>
    <w:basedOn w:val="Normal"/>
    <w:next w:val="Normal"/>
    <w:uiPriority w:val="39"/>
    <w:rsid w:val="003D5C03"/>
    <w:pPr>
      <w:spacing w:before="240"/>
    </w:pPr>
    <w:rPr>
      <w:rFonts w:ascii="Calibri" w:hAnsi="Calibri"/>
      <w:b/>
      <w:bCs/>
      <w:sz w:val="20"/>
      <w:szCs w:val="20"/>
    </w:rPr>
  </w:style>
  <w:style w:type="paragraph" w:customStyle="1" w:styleId="ContentsHeading">
    <w:name w:val="Contents Heading"/>
    <w:basedOn w:val="Normal"/>
    <w:rsid w:val="003D5C03"/>
    <w:pPr>
      <w:spacing w:after="280" w:line="280" w:lineRule="atLeast"/>
    </w:pPr>
    <w:rPr>
      <w:b/>
      <w:caps/>
      <w:sz w:val="20"/>
      <w:szCs w:val="20"/>
    </w:rPr>
  </w:style>
  <w:style w:type="paragraph" w:customStyle="1" w:styleId="DocumentTitlePage">
    <w:name w:val="Document Title Page"/>
    <w:basedOn w:val="Normal"/>
    <w:rsid w:val="003D5C03"/>
    <w:pPr>
      <w:spacing w:after="140" w:line="280" w:lineRule="atLeast"/>
    </w:pPr>
    <w:rPr>
      <w:caps/>
      <w:sz w:val="20"/>
    </w:rPr>
  </w:style>
  <w:style w:type="paragraph" w:customStyle="1" w:styleId="DocumentName">
    <w:name w:val="Document Name"/>
    <w:basedOn w:val="Normal"/>
    <w:rsid w:val="003D5C03"/>
    <w:pPr>
      <w:spacing w:line="240" w:lineRule="atLeast"/>
    </w:pPr>
    <w:rPr>
      <w:b/>
      <w:caps/>
      <w:color w:val="FFFFFF"/>
      <w:sz w:val="20"/>
      <w:szCs w:val="20"/>
    </w:rPr>
  </w:style>
  <w:style w:type="paragraph" w:customStyle="1" w:styleId="AddressBlock">
    <w:name w:val="Address Block"/>
    <w:basedOn w:val="Normal"/>
    <w:rsid w:val="003D5C03"/>
    <w:pPr>
      <w:spacing w:line="240" w:lineRule="atLeast"/>
      <w:jc w:val="right"/>
    </w:pPr>
    <w:rPr>
      <w:sz w:val="20"/>
    </w:rPr>
  </w:style>
  <w:style w:type="paragraph" w:customStyle="1" w:styleId="TitlePageParties">
    <w:name w:val="Title Page Parties"/>
    <w:basedOn w:val="Normal"/>
    <w:rsid w:val="003D5C03"/>
    <w:pPr>
      <w:spacing w:line="240" w:lineRule="atLeast"/>
    </w:pPr>
    <w:rPr>
      <w:sz w:val="20"/>
    </w:rPr>
  </w:style>
  <w:style w:type="character" w:customStyle="1" w:styleId="zDPDocumentType">
    <w:name w:val="zDP Document Type"/>
    <w:semiHidden/>
    <w:rsid w:val="003D5C03"/>
  </w:style>
  <w:style w:type="table" w:styleId="TableGrid">
    <w:name w:val="Table Grid"/>
    <w:basedOn w:val="TableNormal"/>
    <w:rsid w:val="003D5C03"/>
    <w:rPr>
      <w:rFonts w:ascii="Arial" w:eastAsia="Times" w:hAnsi="Arial"/>
    </w:rPr>
    <w:tblPr/>
  </w:style>
  <w:style w:type="paragraph" w:customStyle="1" w:styleId="DocumentName1">
    <w:name w:val="Document Name 1"/>
    <w:basedOn w:val="DocumentName"/>
    <w:semiHidden/>
    <w:rsid w:val="003D5C03"/>
    <w:pPr>
      <w:spacing w:line="240" w:lineRule="auto"/>
    </w:pPr>
    <w:rPr>
      <w:rFonts w:eastAsia="Times"/>
    </w:rPr>
  </w:style>
  <w:style w:type="paragraph" w:customStyle="1" w:styleId="Recital">
    <w:name w:val="_Recital"/>
    <w:basedOn w:val="Normal"/>
    <w:rsid w:val="003D5C03"/>
    <w:pPr>
      <w:numPr>
        <w:numId w:val="2"/>
      </w:numPr>
      <w:spacing w:before="140" w:after="140" w:line="280" w:lineRule="atLeast"/>
    </w:pPr>
  </w:style>
  <w:style w:type="character" w:customStyle="1" w:styleId="ClauseLevel1Char">
    <w:name w:val="Clause Level 1 Char"/>
    <w:link w:val="ClauseLevel1"/>
    <w:rsid w:val="003D5C03"/>
    <w:rPr>
      <w:rFonts w:ascii="Helvetica" w:hAnsi="Helvetica" w:cs="Arial"/>
      <w:b/>
      <w:caps/>
      <w:sz w:val="22"/>
      <w:szCs w:val="22"/>
    </w:rPr>
  </w:style>
  <w:style w:type="paragraph" w:customStyle="1" w:styleId="ClauseLevel2">
    <w:name w:val="Clause Level 2"/>
    <w:next w:val="ClauseLevel3"/>
    <w:link w:val="ClauseLevel2Char"/>
    <w:rsid w:val="003D5C03"/>
    <w:pPr>
      <w:keepNext/>
      <w:numPr>
        <w:ilvl w:val="1"/>
        <w:numId w:val="3"/>
      </w:numPr>
      <w:spacing w:before="200" w:line="280" w:lineRule="atLeast"/>
      <w:outlineLvl w:val="1"/>
    </w:pPr>
    <w:rPr>
      <w:rFonts w:ascii="Arial" w:hAnsi="Arial" w:cs="Arial"/>
      <w:b/>
      <w:sz w:val="22"/>
      <w:szCs w:val="22"/>
    </w:rPr>
  </w:style>
  <w:style w:type="character" w:customStyle="1" w:styleId="ClauseLevel2Char">
    <w:name w:val="Clause Level 2 Char"/>
    <w:link w:val="ClauseLevel2"/>
    <w:rsid w:val="003D5C03"/>
    <w:rPr>
      <w:rFonts w:ascii="Arial" w:hAnsi="Arial" w:cs="Arial"/>
      <w:b/>
      <w:sz w:val="22"/>
      <w:szCs w:val="22"/>
    </w:rPr>
  </w:style>
  <w:style w:type="character" w:customStyle="1" w:styleId="ClauseLevel3Char">
    <w:name w:val="Clause Level 3 Char"/>
    <w:link w:val="ClauseLevel3"/>
    <w:rsid w:val="003D5C03"/>
    <w:rPr>
      <w:rFonts w:ascii="Arial" w:hAnsi="Arial" w:cs="Arial"/>
      <w:sz w:val="22"/>
      <w:szCs w:val="22"/>
    </w:rPr>
  </w:style>
  <w:style w:type="paragraph" w:customStyle="1" w:styleId="Documentdetails">
    <w:name w:val="Document details"/>
    <w:basedOn w:val="Normal"/>
    <w:rsid w:val="003D5C03"/>
    <w:pPr>
      <w:tabs>
        <w:tab w:val="left" w:pos="567"/>
      </w:tabs>
      <w:spacing w:before="140" w:after="140" w:line="280" w:lineRule="atLeast"/>
    </w:pPr>
    <w:rPr>
      <w:rFonts w:cs="Times New Roman"/>
      <w:color w:val="000000"/>
    </w:rPr>
  </w:style>
  <w:style w:type="paragraph" w:customStyle="1" w:styleId="Parties">
    <w:name w:val="Parties"/>
    <w:rsid w:val="003D5C03"/>
    <w:pPr>
      <w:numPr>
        <w:numId w:val="4"/>
      </w:numPr>
      <w:spacing w:before="140" w:line="280" w:lineRule="atLeast"/>
    </w:pPr>
    <w:rPr>
      <w:rFonts w:ascii="Arial" w:hAnsi="Arial" w:cs="Arial"/>
      <w:sz w:val="22"/>
      <w:szCs w:val="22"/>
    </w:rPr>
  </w:style>
  <w:style w:type="paragraph" w:styleId="BalloonText">
    <w:name w:val="Balloon Text"/>
    <w:basedOn w:val="Normal"/>
    <w:link w:val="BalloonTextChar"/>
    <w:uiPriority w:val="99"/>
    <w:semiHidden/>
    <w:unhideWhenUsed/>
    <w:rsid w:val="00AB138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AB1383"/>
    <w:rPr>
      <w:rFonts w:ascii="Tahoma" w:hAnsi="Tahoma" w:cs="Tahoma"/>
      <w:sz w:val="16"/>
      <w:szCs w:val="16"/>
    </w:rPr>
  </w:style>
  <w:style w:type="character" w:styleId="CommentReference">
    <w:name w:val="annotation reference"/>
    <w:uiPriority w:val="99"/>
    <w:semiHidden/>
    <w:unhideWhenUsed/>
    <w:rsid w:val="00843712"/>
    <w:rPr>
      <w:sz w:val="16"/>
      <w:szCs w:val="16"/>
    </w:rPr>
  </w:style>
  <w:style w:type="paragraph" w:styleId="CommentText">
    <w:name w:val="annotation text"/>
    <w:basedOn w:val="Normal"/>
    <w:link w:val="CommentTextChar"/>
    <w:uiPriority w:val="99"/>
    <w:unhideWhenUsed/>
    <w:rsid w:val="00843712"/>
    <w:rPr>
      <w:rFonts w:cs="Times New Roman"/>
      <w:sz w:val="20"/>
      <w:szCs w:val="20"/>
      <w:lang w:val="x-none" w:eastAsia="x-none"/>
    </w:rPr>
  </w:style>
  <w:style w:type="character" w:customStyle="1" w:styleId="CommentTextChar">
    <w:name w:val="Comment Text Char"/>
    <w:link w:val="CommentText"/>
    <w:uiPriority w:val="99"/>
    <w:rsid w:val="00843712"/>
    <w:rPr>
      <w:rFonts w:ascii="Arial" w:hAnsi="Arial" w:cs="Arial"/>
    </w:rPr>
  </w:style>
  <w:style w:type="paragraph" w:styleId="CommentSubject">
    <w:name w:val="annotation subject"/>
    <w:basedOn w:val="CommentText"/>
    <w:next w:val="CommentText"/>
    <w:link w:val="CommentSubjectChar"/>
    <w:uiPriority w:val="99"/>
    <w:semiHidden/>
    <w:unhideWhenUsed/>
    <w:rsid w:val="00843712"/>
    <w:rPr>
      <w:b/>
      <w:bCs/>
    </w:rPr>
  </w:style>
  <w:style w:type="character" w:customStyle="1" w:styleId="CommentSubjectChar">
    <w:name w:val="Comment Subject Char"/>
    <w:link w:val="CommentSubject"/>
    <w:uiPriority w:val="99"/>
    <w:semiHidden/>
    <w:rsid w:val="00843712"/>
    <w:rPr>
      <w:rFonts w:ascii="Arial" w:hAnsi="Arial" w:cs="Arial"/>
      <w:b/>
      <w:bCs/>
    </w:rPr>
  </w:style>
  <w:style w:type="paragraph" w:styleId="TOCHeading">
    <w:name w:val="TOC Heading"/>
    <w:basedOn w:val="Heading1"/>
    <w:next w:val="Normal"/>
    <w:uiPriority w:val="39"/>
    <w:semiHidden/>
    <w:unhideWhenUsed/>
    <w:qFormat/>
    <w:rsid w:val="003B2E7B"/>
    <w:pPr>
      <w:numPr>
        <w:numId w:val="0"/>
      </w:numPr>
      <w:pBdr>
        <w:bottom w:val="none" w:sz="0" w:space="0" w:color="auto"/>
      </w:pBdr>
      <w:spacing w:before="48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iPriority w:val="39"/>
    <w:unhideWhenUsed/>
    <w:rsid w:val="003B2E7B"/>
    <w:pPr>
      <w:ind w:left="220"/>
    </w:pPr>
    <w:rPr>
      <w:rFonts w:ascii="Calibri" w:hAnsi="Calibri"/>
      <w:sz w:val="20"/>
      <w:szCs w:val="20"/>
    </w:rPr>
  </w:style>
  <w:style w:type="paragraph" w:styleId="TOC4">
    <w:name w:val="toc 4"/>
    <w:basedOn w:val="Normal"/>
    <w:next w:val="Normal"/>
    <w:autoRedefine/>
    <w:uiPriority w:val="39"/>
    <w:unhideWhenUsed/>
    <w:rsid w:val="00514172"/>
    <w:pPr>
      <w:ind w:left="440"/>
    </w:pPr>
    <w:rPr>
      <w:rFonts w:ascii="Calibri" w:hAnsi="Calibri"/>
      <w:sz w:val="20"/>
      <w:szCs w:val="20"/>
    </w:rPr>
  </w:style>
  <w:style w:type="paragraph" w:styleId="TOC5">
    <w:name w:val="toc 5"/>
    <w:basedOn w:val="Normal"/>
    <w:next w:val="Normal"/>
    <w:autoRedefine/>
    <w:uiPriority w:val="39"/>
    <w:unhideWhenUsed/>
    <w:rsid w:val="00514172"/>
    <w:pPr>
      <w:ind w:left="660"/>
    </w:pPr>
    <w:rPr>
      <w:rFonts w:ascii="Calibri" w:hAnsi="Calibri"/>
      <w:sz w:val="20"/>
      <w:szCs w:val="20"/>
    </w:rPr>
  </w:style>
  <w:style w:type="paragraph" w:styleId="TOC6">
    <w:name w:val="toc 6"/>
    <w:basedOn w:val="Normal"/>
    <w:next w:val="Normal"/>
    <w:autoRedefine/>
    <w:uiPriority w:val="39"/>
    <w:unhideWhenUsed/>
    <w:rsid w:val="00514172"/>
    <w:pPr>
      <w:ind w:left="880"/>
    </w:pPr>
    <w:rPr>
      <w:rFonts w:ascii="Calibri" w:hAnsi="Calibri"/>
      <w:sz w:val="20"/>
      <w:szCs w:val="20"/>
    </w:rPr>
  </w:style>
  <w:style w:type="paragraph" w:styleId="TOC7">
    <w:name w:val="toc 7"/>
    <w:basedOn w:val="Normal"/>
    <w:next w:val="Normal"/>
    <w:autoRedefine/>
    <w:uiPriority w:val="39"/>
    <w:unhideWhenUsed/>
    <w:rsid w:val="00514172"/>
    <w:pPr>
      <w:ind w:left="1100"/>
    </w:pPr>
    <w:rPr>
      <w:rFonts w:ascii="Calibri" w:hAnsi="Calibri"/>
      <w:sz w:val="20"/>
      <w:szCs w:val="20"/>
    </w:rPr>
  </w:style>
  <w:style w:type="paragraph" w:styleId="TOC8">
    <w:name w:val="toc 8"/>
    <w:basedOn w:val="Normal"/>
    <w:next w:val="Normal"/>
    <w:autoRedefine/>
    <w:uiPriority w:val="39"/>
    <w:unhideWhenUsed/>
    <w:rsid w:val="00514172"/>
    <w:pPr>
      <w:ind w:left="1320"/>
    </w:pPr>
    <w:rPr>
      <w:rFonts w:ascii="Calibri" w:hAnsi="Calibri"/>
      <w:sz w:val="20"/>
      <w:szCs w:val="20"/>
    </w:rPr>
  </w:style>
  <w:style w:type="paragraph" w:styleId="TOC9">
    <w:name w:val="toc 9"/>
    <w:basedOn w:val="Normal"/>
    <w:next w:val="Normal"/>
    <w:autoRedefine/>
    <w:uiPriority w:val="39"/>
    <w:unhideWhenUsed/>
    <w:rsid w:val="00514172"/>
    <w:pPr>
      <w:ind w:left="1540"/>
    </w:pPr>
    <w:rPr>
      <w:rFonts w:ascii="Calibri" w:hAnsi="Calibri"/>
      <w:sz w:val="20"/>
      <w:szCs w:val="20"/>
    </w:rPr>
  </w:style>
  <w:style w:type="paragraph" w:customStyle="1" w:styleId="StyleRecitalBefore12pt">
    <w:name w:val="Style _Recital + Before:  12 pt"/>
    <w:basedOn w:val="Normal"/>
    <w:autoRedefine/>
    <w:rsid w:val="001D32FD"/>
    <w:pPr>
      <w:keepLines/>
      <w:numPr>
        <w:numId w:val="6"/>
      </w:numPr>
      <w:overflowPunct w:val="0"/>
      <w:autoSpaceDE w:val="0"/>
      <w:autoSpaceDN w:val="0"/>
      <w:adjustRightInd w:val="0"/>
      <w:spacing w:before="240" w:line="280" w:lineRule="atLeast"/>
      <w:textAlignment w:val="baseline"/>
    </w:pPr>
    <w:rPr>
      <w:rFonts w:ascii="Century Gothic" w:hAnsi="Century Gothic" w:cs="Times New Roman"/>
      <w:sz w:val="24"/>
      <w:szCs w:val="24"/>
    </w:rPr>
  </w:style>
  <w:style w:type="character" w:customStyle="1" w:styleId="Heading3Char">
    <w:name w:val="Heading 3 Char"/>
    <w:link w:val="Heading3"/>
    <w:rsid w:val="00755776"/>
    <w:rPr>
      <w:rFonts w:ascii="Cambria" w:eastAsia="Times New Roman" w:hAnsi="Cambria" w:cs="Times New Roman"/>
      <w:b/>
      <w:bCs/>
      <w:sz w:val="26"/>
      <w:szCs w:val="26"/>
    </w:rPr>
  </w:style>
  <w:style w:type="paragraph" w:styleId="ListParagraph">
    <w:name w:val="List Paragraph"/>
    <w:basedOn w:val="Normal"/>
    <w:uiPriority w:val="34"/>
    <w:qFormat/>
    <w:rsid w:val="000F607E"/>
    <w:pPr>
      <w:ind w:left="720"/>
      <w:contextualSpacing/>
    </w:pPr>
  </w:style>
  <w:style w:type="character" w:customStyle="1" w:styleId="Heading1Char">
    <w:name w:val="Heading 1 Char"/>
    <w:basedOn w:val="DefaultParagraphFont"/>
    <w:link w:val="Heading1"/>
    <w:rsid w:val="00E14160"/>
    <w:rPr>
      <w:rFonts w:ascii="Arial" w:hAnsi="Arial" w:cs="Arial"/>
      <w:b/>
      <w:bCs/>
      <w:kern w:val="32"/>
      <w:sz w:val="22"/>
      <w:szCs w:val="22"/>
    </w:rPr>
  </w:style>
  <w:style w:type="character" w:customStyle="1" w:styleId="Heading7Char">
    <w:name w:val="Heading 7 Char"/>
    <w:basedOn w:val="DefaultParagraphFont"/>
    <w:link w:val="Heading7"/>
    <w:uiPriority w:val="9"/>
    <w:semiHidden/>
    <w:rsid w:val="00AE5E55"/>
    <w:rPr>
      <w:rFonts w:asciiTheme="majorHAnsi" w:eastAsiaTheme="majorEastAsia" w:hAnsiTheme="majorHAnsi" w:cstheme="majorBidi"/>
      <w:i/>
      <w:iCs/>
      <w:color w:val="1F3763" w:themeColor="accent1" w:themeShade="7F"/>
      <w:sz w:val="22"/>
      <w:szCs w:val="22"/>
    </w:rPr>
  </w:style>
  <w:style w:type="paragraph" w:styleId="BodyText">
    <w:name w:val="Body Text"/>
    <w:basedOn w:val="Normal"/>
    <w:link w:val="BodyTextChar"/>
    <w:uiPriority w:val="99"/>
    <w:semiHidden/>
    <w:unhideWhenUsed/>
    <w:rsid w:val="002328C4"/>
    <w:pPr>
      <w:spacing w:after="120"/>
    </w:pPr>
  </w:style>
  <w:style w:type="character" w:customStyle="1" w:styleId="BodyTextChar">
    <w:name w:val="Body Text Char"/>
    <w:basedOn w:val="DefaultParagraphFont"/>
    <w:link w:val="BodyText"/>
    <w:uiPriority w:val="99"/>
    <w:semiHidden/>
    <w:rsid w:val="002328C4"/>
    <w:rPr>
      <w:rFonts w:ascii="Arial" w:hAnsi="Arial" w:cs="Arial"/>
      <w:sz w:val="22"/>
      <w:szCs w:val="22"/>
    </w:rPr>
  </w:style>
  <w:style w:type="paragraph" w:customStyle="1" w:styleId="paragraph">
    <w:name w:val="paragraph"/>
    <w:basedOn w:val="Normal"/>
    <w:rsid w:val="00A11710"/>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11710"/>
  </w:style>
  <w:style w:type="character" w:customStyle="1" w:styleId="eop">
    <w:name w:val="eop"/>
    <w:basedOn w:val="DefaultParagraphFont"/>
    <w:rsid w:val="00A11710"/>
  </w:style>
  <w:style w:type="character" w:styleId="Mention">
    <w:name w:val="Mention"/>
    <w:basedOn w:val="DefaultParagraphFont"/>
    <w:uiPriority w:val="99"/>
    <w:unhideWhenUsed/>
    <w:rPr>
      <w:color w:val="2B579A"/>
      <w:shd w:val="clear" w:color="auto" w:fill="E6E6E6"/>
    </w:rPr>
  </w:style>
  <w:style w:type="paragraph" w:customStyle="1" w:styleId="Pointtwo">
    <w:name w:val="Point two"/>
    <w:basedOn w:val="ClauseLevel2"/>
    <w:link w:val="PointtwoChar"/>
    <w:qFormat/>
    <w:rsid w:val="00CC2071"/>
    <w:pPr>
      <w:numPr>
        <w:numId w:val="5"/>
      </w:numPr>
      <w:tabs>
        <w:tab w:val="left" w:pos="0"/>
      </w:tabs>
      <w:spacing w:before="140" w:after="140" w:line="240" w:lineRule="auto"/>
    </w:pPr>
    <w:rPr>
      <w:b w:val="0"/>
    </w:rPr>
  </w:style>
  <w:style w:type="character" w:customStyle="1" w:styleId="PointtwoChar">
    <w:name w:val="Point two Char"/>
    <w:basedOn w:val="ClauseLevel2Char"/>
    <w:link w:val="Pointtwo"/>
    <w:rsid w:val="00CC2071"/>
    <w:rPr>
      <w:rFonts w:ascii="Arial" w:hAnsi="Arial" w:cs="Arial"/>
      <w:b w:val="0"/>
      <w:sz w:val="22"/>
      <w:szCs w:val="22"/>
    </w:rPr>
  </w:style>
  <w:style w:type="paragraph" w:styleId="FootnoteText">
    <w:name w:val="footnote text"/>
    <w:basedOn w:val="Normal"/>
    <w:link w:val="FootnoteTextChar"/>
    <w:uiPriority w:val="99"/>
    <w:semiHidden/>
    <w:unhideWhenUsed/>
    <w:rsid w:val="004B741C"/>
    <w:rPr>
      <w:sz w:val="20"/>
      <w:szCs w:val="20"/>
    </w:rPr>
  </w:style>
  <w:style w:type="character" w:customStyle="1" w:styleId="FootnoteTextChar">
    <w:name w:val="Footnote Text Char"/>
    <w:basedOn w:val="DefaultParagraphFont"/>
    <w:link w:val="FootnoteText"/>
    <w:uiPriority w:val="99"/>
    <w:semiHidden/>
    <w:rsid w:val="004B741C"/>
    <w:rPr>
      <w:rFonts w:ascii="Arial" w:hAnsi="Arial" w:cs="Arial"/>
    </w:rPr>
  </w:style>
  <w:style w:type="character" w:styleId="FootnoteReference">
    <w:name w:val="footnote reference"/>
    <w:basedOn w:val="DefaultParagraphFont"/>
    <w:uiPriority w:val="99"/>
    <w:semiHidden/>
    <w:unhideWhenUsed/>
    <w:rsid w:val="004B741C"/>
    <w:rPr>
      <w:vertAlign w:val="superscript"/>
    </w:rPr>
  </w:style>
  <w:style w:type="paragraph" w:styleId="Revision">
    <w:name w:val="Revision"/>
    <w:hidden/>
    <w:uiPriority w:val="99"/>
    <w:semiHidden/>
    <w:rsid w:val="00416BC8"/>
    <w:rPr>
      <w:rFonts w:ascii="Arial" w:hAnsi="Arial" w:cs="Arial"/>
      <w:sz w:val="22"/>
      <w:szCs w:val="22"/>
    </w:rPr>
  </w:style>
  <w:style w:type="character" w:styleId="Emphasis">
    <w:name w:val="Emphasis"/>
    <w:basedOn w:val="DefaultParagraphFont"/>
    <w:uiPriority w:val="20"/>
    <w:qFormat/>
    <w:rsid w:val="001419BC"/>
    <w:rPr>
      <w:b/>
      <w:bCs/>
      <w:i w:val="0"/>
      <w:iCs w:val="0"/>
    </w:rPr>
  </w:style>
  <w:style w:type="character" w:styleId="UnresolvedMention">
    <w:name w:val="Unresolved Mention"/>
    <w:basedOn w:val="DefaultParagraphFont"/>
    <w:uiPriority w:val="99"/>
    <w:semiHidden/>
    <w:unhideWhenUsed/>
    <w:rsid w:val="00D9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50932">
      <w:bodyDiv w:val="1"/>
      <w:marLeft w:val="0"/>
      <w:marRight w:val="0"/>
      <w:marTop w:val="0"/>
      <w:marBottom w:val="0"/>
      <w:divBdr>
        <w:top w:val="none" w:sz="0" w:space="0" w:color="auto"/>
        <w:left w:val="none" w:sz="0" w:space="0" w:color="auto"/>
        <w:bottom w:val="none" w:sz="0" w:space="0" w:color="auto"/>
        <w:right w:val="none" w:sz="0" w:space="0" w:color="auto"/>
      </w:divBdr>
    </w:div>
    <w:div w:id="2006013986">
      <w:bodyDiv w:val="1"/>
      <w:marLeft w:val="0"/>
      <w:marRight w:val="0"/>
      <w:marTop w:val="0"/>
      <w:marBottom w:val="0"/>
      <w:divBdr>
        <w:top w:val="none" w:sz="0" w:space="0" w:color="auto"/>
        <w:left w:val="none" w:sz="0" w:space="0" w:color="auto"/>
        <w:bottom w:val="none" w:sz="0" w:space="0" w:color="auto"/>
        <w:right w:val="none" w:sz="0" w:space="0" w:color="auto"/>
      </w:divBdr>
      <w:divsChild>
        <w:div w:id="166527998">
          <w:marLeft w:val="0"/>
          <w:marRight w:val="0"/>
          <w:marTop w:val="0"/>
          <w:marBottom w:val="0"/>
          <w:divBdr>
            <w:top w:val="none" w:sz="0" w:space="0" w:color="auto"/>
            <w:left w:val="none" w:sz="0" w:space="0" w:color="auto"/>
            <w:bottom w:val="none" w:sz="0" w:space="0" w:color="auto"/>
            <w:right w:val="none" w:sz="0" w:space="0" w:color="auto"/>
          </w:divBdr>
        </w:div>
        <w:div w:id="1144925944">
          <w:marLeft w:val="0"/>
          <w:marRight w:val="0"/>
          <w:marTop w:val="0"/>
          <w:marBottom w:val="0"/>
          <w:divBdr>
            <w:top w:val="none" w:sz="0" w:space="0" w:color="auto"/>
            <w:left w:val="none" w:sz="0" w:space="0" w:color="auto"/>
            <w:bottom w:val="none" w:sz="0" w:space="0" w:color="auto"/>
            <w:right w:val="none" w:sz="0" w:space="0" w:color="auto"/>
          </w:divBdr>
        </w:div>
        <w:div w:id="1289051372">
          <w:marLeft w:val="0"/>
          <w:marRight w:val="0"/>
          <w:marTop w:val="0"/>
          <w:marBottom w:val="0"/>
          <w:divBdr>
            <w:top w:val="none" w:sz="0" w:space="0" w:color="auto"/>
            <w:left w:val="none" w:sz="0" w:space="0" w:color="auto"/>
            <w:bottom w:val="none" w:sz="0" w:space="0" w:color="auto"/>
            <w:right w:val="none" w:sz="0" w:space="0" w:color="auto"/>
          </w:divBdr>
        </w:div>
        <w:div w:id="1423604407">
          <w:marLeft w:val="0"/>
          <w:marRight w:val="0"/>
          <w:marTop w:val="0"/>
          <w:marBottom w:val="0"/>
          <w:divBdr>
            <w:top w:val="none" w:sz="0" w:space="0" w:color="auto"/>
            <w:left w:val="none" w:sz="0" w:space="0" w:color="auto"/>
            <w:bottom w:val="none" w:sz="0" w:space="0" w:color="auto"/>
            <w:right w:val="none" w:sz="0" w:space="0" w:color="auto"/>
          </w:divBdr>
        </w:div>
        <w:div w:id="1583831983">
          <w:marLeft w:val="0"/>
          <w:marRight w:val="0"/>
          <w:marTop w:val="0"/>
          <w:marBottom w:val="0"/>
          <w:divBdr>
            <w:top w:val="none" w:sz="0" w:space="0" w:color="auto"/>
            <w:left w:val="none" w:sz="0" w:space="0" w:color="auto"/>
            <w:bottom w:val="none" w:sz="0" w:space="0" w:color="auto"/>
            <w:right w:val="none" w:sz="0" w:space="0" w:color="auto"/>
          </w:divBdr>
        </w:div>
        <w:div w:id="174884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EC3003A1-6330-4D40-B7C9-FAE894F49FDC}">
    <t:Anchor>
      <t:Comment id="488421469"/>
    </t:Anchor>
    <t:History>
      <t:Event id="{4B6EA8C1-BBEB-445B-A7A2-965CC9701F01}" time="2022-10-12T22:46:27.403Z">
        <t:Attribution userId="S::lee.sarandopoulos@agedcarequality.gov.au::0596abd0-f539-4807-bafd-719c8900f143" userProvider="AD" userName="Lee Sarandopoulos"/>
        <t:Anchor>
          <t:Comment id="569794740"/>
        </t:Anchor>
        <t:Create/>
      </t:Event>
      <t:Event id="{0C36F53D-2EF1-4CC6-BAD4-365E6AE23842}" time="2022-10-12T22:46:27.403Z">
        <t:Attribution userId="S::lee.sarandopoulos@agedcarequality.gov.au::0596abd0-f539-4807-bafd-719c8900f143" userProvider="AD" userName="Lee Sarandopoulos"/>
        <t:Anchor>
          <t:Comment id="569794740"/>
        </t:Anchor>
        <t:Assign userId="S::Elsa.LeeMcGill@agedcarequality.gov.au::a732a8a4-2018-40fb-9d8a-07c6d2a48c3f" userProvider="AD" userName="Elsa Lee-McGill"/>
      </t:Event>
      <t:Event id="{1DB893EA-E54F-4E3E-8A4B-206559DDEF0C}" time="2022-10-12T22:46:27.403Z">
        <t:Attribution userId="S::lee.sarandopoulos@agedcarequality.gov.au::0596abd0-f539-4807-bafd-719c8900f143" userProvider="AD" userName="Lee Sarandopoulos"/>
        <t:Anchor>
          <t:Comment id="569794740"/>
        </t:Anchor>
        <t:SetTitle title="@Elsa Lee-McGill"/>
      </t:Event>
    </t:History>
  </t:Task>
  <t:Task id="{3BB7DCEE-48A0-46FB-A19D-AA8852A66218}">
    <t:Anchor>
      <t:Comment id="652929433"/>
    </t:Anchor>
    <t:History>
      <t:Event id="{982EA42D-232C-4EAB-9A83-33465C3EA90D}" time="2022-10-12T23:07:56.694Z">
        <t:Attribution userId="S::lee.sarandopoulos@agedcarequality.gov.au::0596abd0-f539-4807-bafd-719c8900f143" userProvider="AD" userName="Lee Sarandopoulos"/>
        <t:Anchor>
          <t:Comment id="723502551"/>
        </t:Anchor>
        <t:Create/>
      </t:Event>
      <t:Event id="{26B12589-5368-437F-A142-26D3081B1B60}" time="2022-10-12T23:07:56.694Z">
        <t:Attribution userId="S::lee.sarandopoulos@agedcarequality.gov.au::0596abd0-f539-4807-bafd-719c8900f143" userProvider="AD" userName="Lee Sarandopoulos"/>
        <t:Anchor>
          <t:Comment id="723502551"/>
        </t:Anchor>
        <t:Assign userId="S::Elsa.LeeMcGill@agedcarequality.gov.au::a732a8a4-2018-40fb-9d8a-07c6d2a48c3f" userProvider="AD" userName="Elsa Lee-McGill"/>
      </t:Event>
      <t:Event id="{9D06E566-951A-4336-B644-0F7ADE938ABA}" time="2022-10-12T23:07:56.694Z">
        <t:Attribution userId="S::lee.sarandopoulos@agedcarequality.gov.au::0596abd0-f539-4807-bafd-719c8900f143" userProvider="AD" userName="Lee Sarandopoulos"/>
        <t:Anchor>
          <t:Comment id="723502551"/>
        </t:Anchor>
        <t:SetTitle title="@Elsa Lee-McGill"/>
      </t:Event>
      <t:Event id="{E34B3253-F46A-47F2-9CCF-B33F683251F8}" time="2022-10-13T00:55:20.743Z">
        <t:Attribution userId="S::elsa.leemcgill@agedcarequality.gov.au::a732a8a4-2018-40fb-9d8a-07c6d2a48c3f" userProvider="AD" userName="Elsa Lee-McGill"/>
        <t:Anchor>
          <t:Comment id="226601897"/>
        </t:Anchor>
        <t:UnassignAll/>
      </t:Event>
      <t:Event id="{99391129-A9D0-4EE0-A28A-50F1EC3337B6}" time="2022-10-13T00:55:20.743Z">
        <t:Attribution userId="S::elsa.leemcgill@agedcarequality.gov.au::a732a8a4-2018-40fb-9d8a-07c6d2a48c3f" userProvider="AD" userName="Elsa Lee-McGill"/>
        <t:Anchor>
          <t:Comment id="226601897"/>
        </t:Anchor>
        <t:Assign userId="S::Lee.Sarandopoulos@agedcarequality.gov.au::0596abd0-f539-4807-bafd-719c8900f143" userProvider="AD" userName="Lee Sarandopoulos"/>
      </t:Event>
    </t:History>
  </t:Task>
  <t:Task id="{8F5FC203-A3C1-4258-B504-47F51F21A23E}">
    <t:Anchor>
      <t:Comment id="144242935"/>
    </t:Anchor>
    <t:History>
      <t:Event id="{37D6A4D3-7E9F-4BD0-B44D-DF262C5BD80D}" time="2022-10-12T23:05:27.111Z">
        <t:Attribution userId="S::lee.sarandopoulos@agedcarequality.gov.au::0596abd0-f539-4807-bafd-719c8900f143" userProvider="AD" userName="Lee Sarandopoulos"/>
        <t:Anchor>
          <t:Comment id="144242935"/>
        </t:Anchor>
        <t:Create/>
      </t:Event>
      <t:Event id="{4B316945-293F-4394-AD9A-9DEEFA692EED}" time="2022-10-12T23:05:27.111Z">
        <t:Attribution userId="S::lee.sarandopoulos@agedcarequality.gov.au::0596abd0-f539-4807-bafd-719c8900f143" userProvider="AD" userName="Lee Sarandopoulos"/>
        <t:Anchor>
          <t:Comment id="144242935"/>
        </t:Anchor>
        <t:Assign userId="S::Elsa.LeeMcGill@agedcarequality.gov.au::a732a8a4-2018-40fb-9d8a-07c6d2a48c3f" userProvider="AD" userName="Elsa Lee-McGill"/>
      </t:Event>
      <t:Event id="{7D7A5CCA-06B4-4E5B-8CF3-74019378F373}" time="2022-10-12T23:05:27.111Z">
        <t:Attribution userId="S::lee.sarandopoulos@agedcarequality.gov.au::0596abd0-f539-4807-bafd-719c8900f143" userProvider="AD" userName="Lee Sarandopoulos"/>
        <t:Anchor>
          <t:Comment id="144242935"/>
        </t:Anchor>
        <t:SetTitle title="@Elsa Lee-McGill I think this could be included as a sub-item in section 12"/>
      </t:Event>
    </t:History>
  </t:Task>
  <t:Task id="{A5F5C75E-D094-490F-ABDF-37E8317E800D}">
    <t:Anchor>
      <t:Comment id="652125909"/>
    </t:Anchor>
    <t:History>
      <t:Event id="{776C3C24-1B68-4453-9AF2-9ECCFA4442BD}" time="2022-10-12T23:02:16.226Z">
        <t:Attribution userId="S::lee.sarandopoulos@agedcarequality.gov.au::0596abd0-f539-4807-bafd-719c8900f143" userProvider="AD" userName="Lee Sarandopoulos"/>
        <t:Anchor>
          <t:Comment id="1202275822"/>
        </t:Anchor>
        <t:Create/>
      </t:Event>
      <t:Event id="{E900BB40-7061-4FBE-96A3-18D0BFA71F53}" time="2022-10-12T23:02:16.226Z">
        <t:Attribution userId="S::lee.sarandopoulos@agedcarequality.gov.au::0596abd0-f539-4807-bafd-719c8900f143" userProvider="AD" userName="Lee Sarandopoulos"/>
        <t:Anchor>
          <t:Comment id="1202275822"/>
        </t:Anchor>
        <t:Assign userId="S::Elsa.LeeMcGill@agedcarequality.gov.au::a732a8a4-2018-40fb-9d8a-07c6d2a48c3f" userProvider="AD" userName="Elsa Lee-McGill"/>
      </t:Event>
      <t:Event id="{D309237E-3550-4B1B-AFA0-0243D0EA3841}" time="2022-10-12T23:02:16.226Z">
        <t:Attribution userId="S::lee.sarandopoulos@agedcarequality.gov.au::0596abd0-f539-4807-bafd-719c8900f143" userProvider="AD" userName="Lee Sarandopoulos"/>
        <t:Anchor>
          <t:Comment id="1202275822"/>
        </t:Anchor>
        <t:SetTitle title="I agree @Elsa Lee-McGill think we switch sections 15 and 16"/>
      </t:Event>
      <t:Event id="{9E3A536B-6AB0-4141-A993-D36D2048C776}" time="2022-10-13T00:47:51.351Z">
        <t:Attribution userId="S::elsa.leemcgill@agedcarequality.gov.au::a732a8a4-2018-40fb-9d8a-07c6d2a48c3f" userProvider="AD" userName="Elsa Lee-McGill"/>
        <t:Anchor>
          <t:Comment id="2076976809"/>
        </t:Anchor>
        <t:UnassignAll/>
      </t:Event>
      <t:Event id="{148C5D5C-A784-421F-B6FA-F0B696FA1B6B}" time="2022-10-13T00:47:51.351Z">
        <t:Attribution userId="S::elsa.leemcgill@agedcarequality.gov.au::a732a8a4-2018-40fb-9d8a-07c6d2a48c3f" userProvider="AD" userName="Elsa Lee-McGill"/>
        <t:Anchor>
          <t:Comment id="2076976809"/>
        </t:Anchor>
        <t:Assign userId="S::Lee.Sarandopoulos@agedcarequality.gov.au::0596abd0-f539-4807-bafd-719c8900f143" userProvider="AD" userName="Lee Sarandopoulos"/>
      </t:Event>
    </t:History>
  </t:Task>
  <t:Task id="{6A06CBC2-A874-4957-B7DA-C9F5642F6BCB}">
    <t:Anchor>
      <t:Comment id="1807828033"/>
    </t:Anchor>
    <t:History>
      <t:Event id="{003C7A92-664C-4083-AE67-E20D8C50E80F}" time="2022-10-12T23:05:27.111Z">
        <t:Attribution userId="S::lee.sarandopoulos@agedcarequality.gov.au::0596abd0-f539-4807-bafd-719c8900f143" userProvider="AD" userName="Lee Sarandopoulos"/>
        <t:Anchor>
          <t:Comment id="1807828033"/>
        </t:Anchor>
        <t:Create/>
      </t:Event>
      <t:Event id="{3E0F6AAF-5D86-49D0-B73B-10DE732C9494}" time="2022-10-12T23:05:27.111Z">
        <t:Attribution userId="S::lee.sarandopoulos@agedcarequality.gov.au::0596abd0-f539-4807-bafd-719c8900f143" userProvider="AD" userName="Lee Sarandopoulos"/>
        <t:Anchor>
          <t:Comment id="1807828033"/>
        </t:Anchor>
        <t:Assign userId="S::Elsa.LeeMcGill@agedcarequality.gov.au::a732a8a4-2018-40fb-9d8a-07c6d2a48c3f" userProvider="AD" userName="Elsa Lee-McGill"/>
      </t:Event>
      <t:Event id="{DD1FE74A-80E4-46B9-8DD2-839524319CAF}" time="2022-10-12T23:05:27.111Z">
        <t:Attribution userId="S::lee.sarandopoulos@agedcarequality.gov.au::0596abd0-f539-4807-bafd-719c8900f143" userProvider="AD" userName="Lee Sarandopoulos"/>
        <t:Anchor>
          <t:Comment id="1807828033"/>
        </t:Anchor>
        <t:SetTitle title="@Elsa Lee-McGill I think this could be included as a sub-item in section 12"/>
      </t:Event>
      <t:Event id="{4F284CB6-F38B-4E2C-AA80-40FDDE57280A}" time="2022-10-13T00:58:05.694Z">
        <t:Attribution userId="S::elsa.leemcgill@agedcarequality.gov.au::a732a8a4-2018-40fb-9d8a-07c6d2a48c3f" userProvider="AD" userName="Elsa Lee-McGill"/>
        <t:Anchor>
          <t:Comment id="1315223495"/>
        </t:Anchor>
        <t:UnassignAll/>
      </t:Event>
      <t:Event id="{D026BD11-34FF-4380-8D9B-450BB9A8318F}" time="2022-10-13T00:58:05.694Z">
        <t:Attribution userId="S::elsa.leemcgill@agedcarequality.gov.au::a732a8a4-2018-40fb-9d8a-07c6d2a48c3f" userProvider="AD" userName="Elsa Lee-McGill"/>
        <t:Anchor>
          <t:Comment id="1315223495"/>
        </t:Anchor>
        <t:Assign userId="S::Lee.Sarandopoulos@agedcarequality.gov.au::0596abd0-f539-4807-bafd-719c8900f143" userProvider="AD" userName="Lee Sarandopoulos"/>
      </t:Event>
    </t:History>
  </t:Task>
  <t:Task id="{FF51CED9-EF52-4B79-AA88-AC79EDA08BD6}">
    <t:Anchor>
      <t:Comment id="1155064122"/>
    </t:Anchor>
    <t:History>
      <t:Event id="{D5001D14-7F91-4AE0-BDC1-3D56F0960D12}" time="2022-10-12T23:09:05.199Z">
        <t:Attribution userId="S::lee.sarandopoulos@agedcarequality.gov.au::0596abd0-f539-4807-bafd-719c8900f143" userProvider="AD" userName="Lee Sarandopoulos"/>
        <t:Anchor>
          <t:Comment id="1155064122"/>
        </t:Anchor>
        <t:Create/>
      </t:Event>
      <t:Event id="{89FC369E-794B-4A53-B4F7-B14DEB3CA58F}" time="2022-10-12T23:09:05.199Z">
        <t:Attribution userId="S::lee.sarandopoulos@agedcarequality.gov.au::0596abd0-f539-4807-bafd-719c8900f143" userProvider="AD" userName="Lee Sarandopoulos"/>
        <t:Anchor>
          <t:Comment id="1155064122"/>
        </t:Anchor>
        <t:Assign userId="S::Elsa.LeeMcGill@agedcarequality.gov.au::a732a8a4-2018-40fb-9d8a-07c6d2a48c3f" userProvider="AD" userName="Elsa Lee-McGill"/>
      </t:Event>
      <t:Event id="{D10294DF-30B2-4D6A-AAAB-C4FE7A150BD3}" time="2022-10-12T23:09:05.199Z">
        <t:Attribution userId="S::lee.sarandopoulos@agedcarequality.gov.au::0596abd0-f539-4807-bafd-719c8900f143" userProvider="AD" userName="Lee Sarandopoulos"/>
        <t:Anchor>
          <t:Comment id="1155064122"/>
        </t:Anchor>
        <t:SetTitle title="@Elsa Lee-McGill need an Appendix to include Ahpra's principles as per section 3.5"/>
      </t:Event>
      <t:Event id="{BFC0EC99-1760-43C3-B937-A93B7030CB49}" time="2022-10-13T01:06:17.574Z">
        <t:Attribution userId="S::elsa.leemcgill@agedcarequality.gov.au::a732a8a4-2018-40fb-9d8a-07c6d2a48c3f" userProvider="AD" userName="Elsa Lee-McGill"/>
        <t:Anchor>
          <t:Comment id="1278886097"/>
        </t:Anchor>
        <t:UnassignAll/>
      </t:Event>
      <t:Event id="{6F8FE9BE-E639-4200-A8AC-09923511C426}" time="2022-10-13T01:06:17.574Z">
        <t:Attribution userId="S::elsa.leemcgill@agedcarequality.gov.au::a732a8a4-2018-40fb-9d8a-07c6d2a48c3f" userProvider="AD" userName="Elsa Lee-McGill"/>
        <t:Anchor>
          <t:Comment id="1278886097"/>
        </t:Anchor>
        <t:Assign userId="S::Lee.Sarandopoulos@agedcarequality.gov.au::0596abd0-f539-4807-bafd-719c8900f143" userProvider="AD" userName="Lee Sarandopoulos"/>
      </t:Event>
    </t:History>
  </t:Task>
  <t:Task id="{42D2BF09-5E03-4FA7-AE12-C0E8179D0A58}">
    <t:Anchor>
      <t:Comment id="644868054"/>
    </t:Anchor>
    <t:History>
      <t:Event id="{8CEF1E18-4098-4EFA-A8EB-42137778AF79}" time="2022-10-13T00:56:18.918Z">
        <t:Attribution userId="S::elsa.leemcgill@agedcarequality.gov.au::a732a8a4-2018-40fb-9d8a-07c6d2a48c3f" userProvider="AD" userName="Elsa Lee-McGill"/>
        <t:Anchor>
          <t:Comment id="1434271666"/>
        </t:Anchor>
        <t:Create/>
      </t:Event>
      <t:Event id="{2E6CEAE6-61B3-44AA-AFD3-934941D08880}" time="2022-10-13T00:56:18.918Z">
        <t:Attribution userId="S::elsa.leemcgill@agedcarequality.gov.au::a732a8a4-2018-40fb-9d8a-07c6d2a48c3f" userProvider="AD" userName="Elsa Lee-McGill"/>
        <t:Anchor>
          <t:Comment id="1434271666"/>
        </t:Anchor>
        <t:Assign userId="S::Lee.Sarandopoulos@agedcarequality.gov.au::0596abd0-f539-4807-bafd-719c8900f143" userProvider="AD" userName="Lee Sarandopoulos"/>
      </t:Event>
      <t:Event id="{075B1374-57B9-4C6F-81C6-17314A1B56B7}" time="2022-10-13T00:56:18.918Z">
        <t:Attribution userId="S::elsa.leemcgill@agedcarequality.gov.au::a732a8a4-2018-40fb-9d8a-07c6d2a48c3f" userProvider="AD" userName="Elsa Lee-McGill"/>
        <t:Anchor>
          <t:Comment id="1434271666"/>
        </t:Anchor>
        <t:SetTitle title="@Lee Sarandopoulos agree"/>
      </t:Event>
    </t:History>
  </t:Task>
  <t:Task id="{2977DC8C-2E1F-4D3E-A14F-1E05D97A9670}">
    <t:Anchor>
      <t:Comment id="644868263"/>
    </t:Anchor>
    <t:History>
      <t:Event id="{8722A48A-F9FC-4A9B-BB3B-5A6ADCFAB512}" time="2022-10-12T23:11:11.841Z">
        <t:Attribution userId="S::lee.sarandopoulos@agedcarequality.gov.au::0596abd0-f539-4807-bafd-719c8900f143" userProvider="AD" userName="Lee Sarandopoulos"/>
        <t:Anchor>
          <t:Comment id="205283670"/>
        </t:Anchor>
        <t:Create/>
      </t:Event>
      <t:Event id="{BA96ED81-707F-4AD1-862A-4C8C9DDE6AEA}" time="2022-10-12T23:11:11.841Z">
        <t:Attribution userId="S::lee.sarandopoulos@agedcarequality.gov.au::0596abd0-f539-4807-bafd-719c8900f143" userProvider="AD" userName="Lee Sarandopoulos"/>
        <t:Anchor>
          <t:Comment id="205283670"/>
        </t:Anchor>
        <t:Assign userId="S::Elsa.LeeMcGill@agedcarequality.gov.au::a732a8a4-2018-40fb-9d8a-07c6d2a48c3f" userProvider="AD" userName="Elsa Lee-McGill"/>
      </t:Event>
      <t:Event id="{A31A1CA4-ECA2-4FAA-94A8-1A24E5D2EA85}" time="2022-10-12T23:11:11.841Z">
        <t:Attribution userId="S::lee.sarandopoulos@agedcarequality.gov.au::0596abd0-f539-4807-bafd-719c8900f143" userProvider="AD" userName="Lee Sarandopoulos"/>
        <t:Anchor>
          <t:Comment id="205283670"/>
        </t:Anchor>
        <t:SetTitle title="@Elsa Lee-McGill don't think we would include this in the text of the MOU right?"/>
      </t:Event>
      <t:Event id="{E8E4FD6C-C1F6-46DD-95AC-2B481685D2E0}" time="2022-10-13T00:45:04.935Z">
        <t:Attribution userId="S::elsa.leemcgill@agedcarequality.gov.au::a732a8a4-2018-40fb-9d8a-07c6d2a48c3f" userProvider="AD" userName="Elsa Lee-McGill"/>
        <t:Anchor>
          <t:Comment id="1150315767"/>
        </t:Anchor>
        <t:UnassignAll/>
      </t:Event>
      <t:Event id="{67B7D59E-A0A5-46C3-8127-4CAD535BF8B8}" time="2022-10-13T00:45:04.935Z">
        <t:Attribution userId="S::elsa.leemcgill@agedcarequality.gov.au::a732a8a4-2018-40fb-9d8a-07c6d2a48c3f" userProvider="AD" userName="Elsa Lee-McGill"/>
        <t:Anchor>
          <t:Comment id="1150315767"/>
        </t:Anchor>
        <t:Assign userId="S::Lee.Sarandopoulos@agedcarequality.gov.au::0596abd0-f539-4807-bafd-719c8900f143" userProvider="AD" userName="Lee Sarandopoul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c2fca50-7ba1-43d2-ab60-009ef7500055">
      <UserInfo>
        <DisplayName>Mathew Ferguson</DisplayName>
        <AccountId>61</AccountId>
        <AccountType/>
      </UserInfo>
      <UserInfo>
        <DisplayName>Viro Wijetunga</DisplayName>
        <AccountId>59</AccountId>
        <AccountType/>
      </UserInfo>
      <UserInfo>
        <DisplayName>Regulatory Policy and Intelligence Owners</DisplayName>
        <AccountId>6</AccountId>
        <AccountType/>
      </UserInfo>
      <UserInfo>
        <DisplayName>Paul Relf-Christopher</DisplayName>
        <AccountId>421</AccountId>
        <AccountType/>
      </UserInfo>
      <UserInfo>
        <DisplayName>Glenda Cherry</DisplayName>
        <AccountId>307</AccountId>
        <AccountType/>
      </UserInfo>
      <UserInfo>
        <DisplayName>Robert Moore</DisplayName>
        <AccountId>433</AccountId>
        <AccountType/>
      </UserInfo>
    </SharedWithUsers>
    <TaxCatchAll xmlns="9c2fca50-7ba1-43d2-ab60-009ef7500055" xsi:nil="true"/>
    <lcf76f155ced4ddcb4097134ff3c332f xmlns="ce24b4c0-58ac-4b85-8178-ac2a37b79251">
      <Terms xmlns="http://schemas.microsoft.com/office/infopath/2007/PartnerControls"/>
    </lcf76f155ced4ddcb4097134ff3c332f>
    <LinktoParliamentaryServicesandMedia_x002d_Feb2024AddEstimates_x002d_FinalIssuesBriefs xmlns="ce24b4c0-58ac-4b85-8178-ac2a37b79251">
      <Url xsi:nil="true"/>
      <Description xsi:nil="true"/>
    </LinktoParliamentaryServicesandMedia_x002d_Feb2024AddEstimates_x002d_FinalIssuesBriefs>
    <Summary xmlns="ce24b4c0-58ac-4b85-8178-ac2a37b79251" xsi:nil="true"/>
    <_Flow_SignoffStatus xmlns="ce24b4c0-58ac-4b85-8178-ac2a37b792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E378DE71BD9D4A82D08038C2EAAC80" ma:contentTypeVersion="17" ma:contentTypeDescription="Create a new document." ma:contentTypeScope="" ma:versionID="63f71f8cdad0b6647948b9ed49d18c2f">
  <xsd:schema xmlns:xsd="http://www.w3.org/2001/XMLSchema" xmlns:xs="http://www.w3.org/2001/XMLSchema" xmlns:p="http://schemas.microsoft.com/office/2006/metadata/properties" xmlns:ns2="ce24b4c0-58ac-4b85-8178-ac2a37b79251" xmlns:ns3="9c2fca50-7ba1-43d2-ab60-009ef7500055" targetNamespace="http://schemas.microsoft.com/office/2006/metadata/properties" ma:root="true" ma:fieldsID="e1fc3aaa873dd7748d6985426ea86886" ns2:_="" ns3:_="">
    <xsd:import namespace="ce24b4c0-58ac-4b85-8178-ac2a37b79251"/>
    <xsd:import namespace="9c2fca50-7ba1-43d2-ab60-009ef7500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Summary"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LinktoParliamentaryServicesandMedia_x002d_Feb2024AddEstimates_x002d_FinalIssuesBri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4b4c0-58ac-4b85-8178-ac2a37b79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Summary" ma:index="15" nillable="true" ma:displayName="Summary" ma:format="Dropdown" ma:internalName="Summary">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inktoParliamentaryServicesandMedia_x002d_Feb2024AddEstimates_x002d_FinalIssuesBriefs" ma:index="24" nillable="true" ma:displayName="Link to Parliamentary Services and Media - Feb 2024 Add Estimates - Final Issues Briefs" ma:description="https://agedcarequality.sharepoint.com/:f:/r/sites/CorporateAffairs/Shared Documents/Government Relations/Parliamentary/Estimates/2023-24/3. February 2024 - Add Estimates?e=5%3a1a471d822ba34a9aae0ef1400b770abc&amp;at=9" ma:format="Hyperlink" ma:internalName="LinktoParliamentaryServicesandMedia_x002d_Feb2024AddEstimates_x002d_FinalIssuesBrief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fca50-7ba1-43d2-ab60-009ef75000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3c2be4a-8e9b-441a-bb75-a92923f1be82}" ma:internalName="TaxCatchAll" ma:showField="CatchAllData" ma:web="9c2fca50-7ba1-43d2-ab60-009ef7500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 D o c u m e n t s ! 4 9 5 4 4 4 3 2 . 1 < / d o c u m e n t i d >  
     < s e n d e r i d > O B E I D A < / s e n d e r i d >  
     < s e n d e r e m a i l > A N D R E W . O ' B E I D @ A G S . G O V . A U < / s e n d e r e m a i l >  
     < l a s t m o d i f i e d > 2 0 2 3 - 1 0 - 2 4 T 1 7 : 1 8 : 0 0 . 0 0 0 0 0 0 0 + 1 1 : 0 0 < / l a s t m o d i f i e d >  
     < d a t a b a s e > D o c u m e n t s < / d a t a b a s e >  
 < / p r o p e r t i e s > 
</file>

<file path=customXml/itemProps1.xml><?xml version="1.0" encoding="utf-8"?>
<ds:datastoreItem xmlns:ds="http://schemas.openxmlformats.org/officeDocument/2006/customXml" ds:itemID="{E80A4CA5-140F-42CF-B2A8-5856576E71B0}">
  <ds:schemaRefs>
    <ds:schemaRef ds:uri="http://schemas.openxmlformats.org/officeDocument/2006/bibliography"/>
  </ds:schemaRefs>
</ds:datastoreItem>
</file>

<file path=customXml/itemProps2.xml><?xml version="1.0" encoding="utf-8"?>
<ds:datastoreItem xmlns:ds="http://schemas.openxmlformats.org/officeDocument/2006/customXml" ds:itemID="{CB4E0198-F438-4F81-9597-8C43FAAAE409}">
  <ds:schemaRefs>
    <ds:schemaRef ds:uri="http://schemas.microsoft.com/office/2006/metadata/properties"/>
    <ds:schemaRef ds:uri="http://schemas.microsoft.com/office/infopath/2007/PartnerControls"/>
    <ds:schemaRef ds:uri="9c2fca50-7ba1-43d2-ab60-009ef7500055"/>
    <ds:schemaRef ds:uri="ce24b4c0-58ac-4b85-8178-ac2a37b79251"/>
  </ds:schemaRefs>
</ds:datastoreItem>
</file>

<file path=customXml/itemProps3.xml><?xml version="1.0" encoding="utf-8"?>
<ds:datastoreItem xmlns:ds="http://schemas.openxmlformats.org/officeDocument/2006/customXml" ds:itemID="{F4331F56-B03D-4141-8767-06AEFF9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4b4c0-58ac-4b85-8178-ac2a37b79251"/>
    <ds:schemaRef ds:uri="9c2fca50-7ba1-43d2-ab60-009ef7500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95E09-9519-4414-9778-321A8AFB3021}">
  <ds:schemaRefs>
    <ds:schemaRef ds:uri="http://schemas.microsoft.com/sharepoint/v3/contenttype/forms"/>
  </ds:schemaRefs>
</ds:datastoreItem>
</file>

<file path=customXml/itemProps5.xml><?xml version="1.0" encoding="utf-8"?>
<ds:datastoreItem xmlns:ds="http://schemas.openxmlformats.org/officeDocument/2006/customXml" ds:itemID="{AA90A8F7-A5C8-49E5-8DB3-758E76100CF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NON-BINDING MEMORANDUM OF UNDERSTANDING</vt:lpstr>
    </vt:vector>
  </TitlesOfParts>
  <Company>ATTORNEY-GENERAL'S DEPARTMENT</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with the Aged Care Quality and Safety Commission</dc:title>
  <dc:subject/>
  <dc:creator>Office of the Inspector-General of Aged Care</dc:creator>
  <cp:keywords/>
  <cp:lastModifiedBy>ROBERTSON, Jen</cp:lastModifiedBy>
  <cp:revision>36</cp:revision>
  <cp:lastPrinted>2024-04-24T03:02:00Z</cp:lastPrinted>
  <dcterms:created xsi:type="dcterms:W3CDTF">2023-10-31T23:33:00Z</dcterms:created>
  <dcterms:modified xsi:type="dcterms:W3CDTF">2024-05-01T07:29:00Z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0x01010085E378DE71BD9D4A82D08038C2EAAC80</vt:lpwstr>
  </property>
  <property fmtid="{D5CDD505-2E9C-101B-9397-08002B2CF9AE}" pid="3" name="MediaServiceImageTags">
    <vt:lpwstr/>
  </property>
  <property fmtid="{D5CDD505-2E9C-101B-9397-08002B2CF9AE}" pid="4" name="GrammarlyDocumentId">
    <vt:lpwstr>2d344809f5f56d738cbfccdb4cecc69883e6c06baa8d50a1c0336b0ff7914563</vt:lpwstr>
  </property>
  <property fmtid="{D5CDD505-2E9C-101B-9397-08002B2CF9AE}" pid="5" name="checkforsharepointfields">
    <vt:lpwstr>False</vt:lpwstr>
  </property>
  <property fmtid="{D5CDD505-2E9C-101B-9397-08002B2CF9AE}" pid="6" name="ObjectiveRef">
    <vt:lpwstr>Removed</vt:lpwstr>
  </property>
  <property fmtid="{D5CDD505-2E9C-101B-9397-08002B2CF9AE}" pid="7" name="iManageRef">
    <vt:lpwstr>Updated</vt:lpwstr>
  </property>
  <property fmtid="{D5CDD505-2E9C-101B-9397-08002B2CF9AE}" pid="8" name="LeadingLawyers">
    <vt:lpwstr>Removed</vt:lpwstr>
  </property>
</Properties>
</file>