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B6C0" w14:textId="75FE931A" w:rsidR="25B07C23" w:rsidRDefault="00687C37" w:rsidP="2FE2D77E">
      <w:pPr>
        <w:pStyle w:val="Heading1"/>
      </w:pPr>
      <w:r>
        <w:t>Artificial Intelligence Transparency Statement</w:t>
      </w:r>
    </w:p>
    <w:p w14:paraId="6A1511BE" w14:textId="43B1DAE9" w:rsidR="7BB7C4EE" w:rsidRDefault="7BB7C4EE" w:rsidP="2FE2D77E">
      <w:pPr>
        <w:pStyle w:val="Subtitle"/>
      </w:pPr>
      <w:r>
        <w:t>2025</w:t>
      </w:r>
    </w:p>
    <w:p w14:paraId="4070D17E" w14:textId="57D8F8F7" w:rsidR="000E6AB6" w:rsidRPr="00C06791" w:rsidRDefault="000E6AB6" w:rsidP="000E6AB6">
      <w:pPr>
        <w:shd w:val="clear" w:color="auto" w:fill="FFFFFF"/>
        <w:spacing w:before="240" w:after="240" w:line="240" w:lineRule="auto"/>
        <w:rPr>
          <w:rFonts w:eastAsia="Times New Roman" w:cstheme="minorHAnsi"/>
          <w:color w:val="383B3C"/>
          <w:sz w:val="24"/>
          <w:lang w:eastAsia="en-AU"/>
        </w:rPr>
      </w:pPr>
      <w:r w:rsidRPr="00C06791">
        <w:rPr>
          <w:rFonts w:eastAsia="Times New Roman" w:cstheme="minorHAnsi"/>
          <w:color w:val="383B3C"/>
          <w:sz w:val="24"/>
          <w:lang w:eastAsia="en-AU"/>
        </w:rPr>
        <w:t>The Digital Transformation Agency's </w:t>
      </w:r>
      <w:hyperlink r:id="rId10" w:history="1">
        <w:r w:rsidRPr="00C06791">
          <w:rPr>
            <w:rFonts w:eastAsia="Times New Roman" w:cstheme="minorHAnsi"/>
            <w:i/>
            <w:iCs/>
            <w:color w:val="007FA9"/>
            <w:sz w:val="24"/>
            <w:u w:val="single"/>
            <w:lang w:eastAsia="en-AU"/>
          </w:rPr>
          <w:t>Policy for the responsible use of AI in government</w:t>
        </w:r>
      </w:hyperlink>
      <w:r w:rsidRPr="00C06791">
        <w:rPr>
          <w:rFonts w:eastAsia="Times New Roman" w:cstheme="minorHAnsi"/>
          <w:color w:val="383B3C"/>
          <w:sz w:val="24"/>
          <w:lang w:eastAsia="en-AU"/>
        </w:rPr>
        <w:t> sets out the Australian Government approach to embrace the opportunities of A</w:t>
      </w:r>
      <w:r>
        <w:rPr>
          <w:rFonts w:eastAsia="Times New Roman" w:cstheme="minorHAnsi"/>
          <w:color w:val="383B3C"/>
          <w:sz w:val="24"/>
          <w:lang w:eastAsia="en-AU"/>
        </w:rPr>
        <w:t>rtificial Intelligence (A</w:t>
      </w:r>
      <w:r w:rsidRPr="00C06791">
        <w:rPr>
          <w:rFonts w:eastAsia="Times New Roman" w:cstheme="minorHAnsi"/>
          <w:color w:val="383B3C"/>
          <w:sz w:val="24"/>
          <w:lang w:eastAsia="en-AU"/>
        </w:rPr>
        <w:t>I</w:t>
      </w:r>
      <w:r>
        <w:rPr>
          <w:rFonts w:eastAsia="Times New Roman" w:cstheme="minorHAnsi"/>
          <w:color w:val="383B3C"/>
          <w:sz w:val="24"/>
          <w:lang w:eastAsia="en-AU"/>
        </w:rPr>
        <w:t>)</w:t>
      </w:r>
      <w:r w:rsidRPr="00C06791">
        <w:rPr>
          <w:rFonts w:eastAsia="Times New Roman" w:cstheme="minorHAnsi"/>
          <w:color w:val="383B3C"/>
          <w:sz w:val="24"/>
          <w:lang w:eastAsia="en-AU"/>
        </w:rPr>
        <w:t xml:space="preserve"> and provide for safe and responsible use of AI.</w:t>
      </w:r>
    </w:p>
    <w:p w14:paraId="51990EC9" w14:textId="456E0807" w:rsidR="00886A4B" w:rsidRPr="00886A4B" w:rsidRDefault="00FC74BE" w:rsidP="00886A4B">
      <w:r>
        <w:t xml:space="preserve">The Office of the Inspector-General of Aged Care (OIGAC) is committed to </w:t>
      </w:r>
      <w:r w:rsidR="0062320A">
        <w:t xml:space="preserve">the requirements as set out </w:t>
      </w:r>
      <w:r w:rsidR="00F273B0">
        <w:t>in the policy</w:t>
      </w:r>
      <w:r>
        <w:t xml:space="preserve"> </w:t>
      </w:r>
      <w:r w:rsidR="00513D54">
        <w:t xml:space="preserve">including </w:t>
      </w:r>
      <w:r w:rsidR="00345D5A">
        <w:t>ensuring safe, ethical and responsible use of AI in undertaking our work.</w:t>
      </w:r>
      <w:r w:rsidR="00220D00">
        <w:t xml:space="preserve"> We will be transparent in our use of </w:t>
      </w:r>
      <w:r w:rsidR="003F02D7">
        <w:t>AI tech</w:t>
      </w:r>
      <w:r w:rsidR="00B300EC">
        <w:t>nology.</w:t>
      </w:r>
    </w:p>
    <w:p w14:paraId="538DCFD6" w14:textId="5D241498" w:rsidR="00417ED8" w:rsidRPr="00591242" w:rsidRDefault="008619A5" w:rsidP="00591242">
      <w:pPr>
        <w:pStyle w:val="Heading3"/>
      </w:pPr>
      <w:r w:rsidRPr="00591242">
        <w:t xml:space="preserve">How the OIGAC </w:t>
      </w:r>
      <w:r w:rsidR="00A74862" w:rsidRPr="00591242">
        <w:t>uses AI</w:t>
      </w:r>
    </w:p>
    <w:p w14:paraId="54213B1B" w14:textId="77777777" w:rsidR="00B0394A" w:rsidRDefault="0004711A" w:rsidP="00A74862">
      <w:pPr>
        <w:rPr>
          <w:sz w:val="24"/>
          <w:szCs w:val="28"/>
        </w:rPr>
      </w:pPr>
      <w:r>
        <w:rPr>
          <w:sz w:val="24"/>
          <w:szCs w:val="28"/>
        </w:rPr>
        <w:t xml:space="preserve">The OIGAC does not currently use AI </w:t>
      </w:r>
      <w:r w:rsidR="00C8216C">
        <w:rPr>
          <w:sz w:val="24"/>
          <w:szCs w:val="28"/>
        </w:rPr>
        <w:t>in any way that members of the public will be affected by, or directly interact with</w:t>
      </w:r>
      <w:r w:rsidR="00B32A73">
        <w:rPr>
          <w:sz w:val="24"/>
          <w:szCs w:val="28"/>
        </w:rPr>
        <w:t>, without human interaction.</w:t>
      </w:r>
    </w:p>
    <w:p w14:paraId="47410484" w14:textId="6EB1CF3B" w:rsidR="00FC0196" w:rsidRPr="00A74862" w:rsidRDefault="00FC0196" w:rsidP="00FC0196">
      <w:pPr>
        <w:rPr>
          <w:sz w:val="24"/>
          <w:szCs w:val="28"/>
        </w:rPr>
      </w:pPr>
      <w:r>
        <w:rPr>
          <w:sz w:val="24"/>
          <w:szCs w:val="28"/>
        </w:rPr>
        <w:t xml:space="preserve">We aim to use AI to support workplace productivity and </w:t>
      </w:r>
      <w:r w:rsidR="00DB4A0F">
        <w:rPr>
          <w:sz w:val="24"/>
          <w:szCs w:val="28"/>
        </w:rPr>
        <w:t>improve operational efficiency</w:t>
      </w:r>
      <w:r w:rsidR="000A6304">
        <w:rPr>
          <w:sz w:val="24"/>
          <w:szCs w:val="28"/>
        </w:rPr>
        <w:t>.</w:t>
      </w:r>
    </w:p>
    <w:p w14:paraId="1F6F545B" w14:textId="77777777" w:rsidR="00114715" w:rsidRDefault="00B32A73" w:rsidP="00A74862">
      <w:pPr>
        <w:rPr>
          <w:sz w:val="24"/>
          <w:szCs w:val="28"/>
        </w:rPr>
      </w:pPr>
      <w:r>
        <w:rPr>
          <w:sz w:val="24"/>
          <w:szCs w:val="28"/>
        </w:rPr>
        <w:t xml:space="preserve">Our submissions phone line invites people to provide a verbal submission via voicemail, which is </w:t>
      </w:r>
      <w:r w:rsidR="00B0394A">
        <w:rPr>
          <w:sz w:val="24"/>
          <w:szCs w:val="28"/>
        </w:rPr>
        <w:t xml:space="preserve">transcribed by AI. </w:t>
      </w:r>
      <w:r w:rsidR="00114715">
        <w:rPr>
          <w:sz w:val="24"/>
          <w:szCs w:val="28"/>
        </w:rPr>
        <w:t>However</w:t>
      </w:r>
      <w:r w:rsidR="00B0394A">
        <w:rPr>
          <w:sz w:val="24"/>
          <w:szCs w:val="28"/>
        </w:rPr>
        <w:t>, the original recording</w:t>
      </w:r>
      <w:r w:rsidR="00114715">
        <w:rPr>
          <w:sz w:val="24"/>
          <w:szCs w:val="28"/>
        </w:rPr>
        <w:t xml:space="preserve"> remains available for human validation.</w:t>
      </w:r>
    </w:p>
    <w:p w14:paraId="119E113F" w14:textId="7214EF3B" w:rsidR="00A0400D" w:rsidRDefault="00A0400D" w:rsidP="00591242">
      <w:pPr>
        <w:pStyle w:val="Heading3"/>
      </w:pPr>
      <w:r>
        <w:t>Our Approach</w:t>
      </w:r>
    </w:p>
    <w:p w14:paraId="5D8D90F7" w14:textId="41F261BE" w:rsidR="00F1020B" w:rsidRDefault="004B2017" w:rsidP="00A0400D">
      <w:pPr>
        <w:rPr>
          <w:sz w:val="24"/>
          <w:szCs w:val="28"/>
        </w:rPr>
      </w:pPr>
      <w:r>
        <w:rPr>
          <w:sz w:val="24"/>
          <w:szCs w:val="28"/>
        </w:rPr>
        <w:t xml:space="preserve">Our staff will assess any and all outputs of AI to ensure accuracy. We will not use AI for decision making </w:t>
      </w:r>
      <w:r w:rsidR="00A97C63">
        <w:rPr>
          <w:sz w:val="24"/>
          <w:szCs w:val="28"/>
        </w:rPr>
        <w:t xml:space="preserve">purposes. </w:t>
      </w:r>
    </w:p>
    <w:p w14:paraId="789B7EA7" w14:textId="0F2AB2D0" w:rsidR="006864F4" w:rsidRDefault="006864F4" w:rsidP="00A0400D">
      <w:pPr>
        <w:rPr>
          <w:sz w:val="24"/>
          <w:szCs w:val="28"/>
        </w:rPr>
      </w:pPr>
      <w:r>
        <w:rPr>
          <w:sz w:val="24"/>
          <w:szCs w:val="28"/>
        </w:rPr>
        <w:t>Where the OIGAC implements further AI capability, this statement will be updated to outline our use</w:t>
      </w:r>
      <w:r w:rsidR="00510FA3">
        <w:rPr>
          <w:sz w:val="24"/>
          <w:szCs w:val="28"/>
        </w:rPr>
        <w:t xml:space="preserve"> including:</w:t>
      </w:r>
    </w:p>
    <w:p w14:paraId="3CB6EBE3" w14:textId="1FE97619" w:rsidR="00510FA3" w:rsidRDefault="00192866" w:rsidP="00510FA3">
      <w:pPr>
        <w:pStyle w:val="ListParagraph"/>
        <w:numPr>
          <w:ilvl w:val="0"/>
          <w:numId w:val="15"/>
        </w:numPr>
        <w:rPr>
          <w:sz w:val="24"/>
          <w:szCs w:val="28"/>
        </w:rPr>
      </w:pPr>
      <w:r>
        <w:rPr>
          <w:sz w:val="24"/>
          <w:szCs w:val="28"/>
        </w:rPr>
        <w:t>w</w:t>
      </w:r>
      <w:r w:rsidR="00510FA3">
        <w:rPr>
          <w:sz w:val="24"/>
          <w:szCs w:val="28"/>
        </w:rPr>
        <w:t>hy we are using AI or considering further adoption</w:t>
      </w:r>
    </w:p>
    <w:p w14:paraId="24737696" w14:textId="47709CCF" w:rsidR="00A5252B" w:rsidRPr="00C06791" w:rsidRDefault="00A5252B" w:rsidP="00A5252B">
      <w:pPr>
        <w:pStyle w:val="ListParagraph"/>
        <w:numPr>
          <w:ilvl w:val="0"/>
          <w:numId w:val="15"/>
        </w:numPr>
        <w:rPr>
          <w:sz w:val="24"/>
          <w:szCs w:val="28"/>
        </w:rPr>
      </w:pPr>
      <w:r w:rsidRPr="00C06791">
        <w:rPr>
          <w:sz w:val="24"/>
          <w:szCs w:val="28"/>
        </w:rPr>
        <w:t>classification of AI use according to usage patterns and domains</w:t>
      </w:r>
    </w:p>
    <w:p w14:paraId="7C992358" w14:textId="463C9886" w:rsidR="00A5252B" w:rsidRPr="00C06791" w:rsidRDefault="00A5252B" w:rsidP="00A5252B">
      <w:pPr>
        <w:pStyle w:val="ListParagraph"/>
        <w:numPr>
          <w:ilvl w:val="0"/>
          <w:numId w:val="15"/>
        </w:numPr>
        <w:rPr>
          <w:sz w:val="24"/>
          <w:szCs w:val="28"/>
        </w:rPr>
      </w:pPr>
      <w:r w:rsidRPr="00C06791">
        <w:rPr>
          <w:sz w:val="24"/>
          <w:szCs w:val="28"/>
        </w:rPr>
        <w:t>classification of use where the public may directly interact with, or be significantly impacted by, AI without a human intermediary or intervention</w:t>
      </w:r>
    </w:p>
    <w:p w14:paraId="19EDD26B" w14:textId="77777777" w:rsidR="00A5252B" w:rsidRPr="00C06791" w:rsidRDefault="00A5252B" w:rsidP="00A5252B">
      <w:pPr>
        <w:pStyle w:val="ListParagraph"/>
        <w:numPr>
          <w:ilvl w:val="0"/>
          <w:numId w:val="15"/>
        </w:numPr>
        <w:rPr>
          <w:sz w:val="24"/>
          <w:szCs w:val="28"/>
        </w:rPr>
      </w:pPr>
      <w:r w:rsidRPr="00C06791">
        <w:rPr>
          <w:sz w:val="24"/>
          <w:szCs w:val="28"/>
        </w:rPr>
        <w:t>measures to monitor the effectiveness of deployed AI systems, such as governance or processes</w:t>
      </w:r>
    </w:p>
    <w:p w14:paraId="53AE18A1" w14:textId="77777777" w:rsidR="00A5252B" w:rsidRPr="00C06791" w:rsidRDefault="00A5252B" w:rsidP="00A5252B">
      <w:pPr>
        <w:pStyle w:val="ListParagraph"/>
        <w:numPr>
          <w:ilvl w:val="0"/>
          <w:numId w:val="15"/>
        </w:numPr>
        <w:rPr>
          <w:sz w:val="24"/>
          <w:szCs w:val="28"/>
        </w:rPr>
      </w:pPr>
      <w:r w:rsidRPr="00C06791">
        <w:rPr>
          <w:sz w:val="24"/>
          <w:szCs w:val="28"/>
        </w:rPr>
        <w:t>compliance with applicable legislation and regulation</w:t>
      </w:r>
    </w:p>
    <w:p w14:paraId="58F3B672" w14:textId="77777777" w:rsidR="00A5252B" w:rsidRPr="00C06791" w:rsidRDefault="00A5252B" w:rsidP="00A5252B">
      <w:pPr>
        <w:pStyle w:val="ListParagraph"/>
        <w:numPr>
          <w:ilvl w:val="0"/>
          <w:numId w:val="15"/>
        </w:numPr>
        <w:rPr>
          <w:sz w:val="24"/>
          <w:szCs w:val="28"/>
        </w:rPr>
      </w:pPr>
      <w:r w:rsidRPr="00C06791">
        <w:rPr>
          <w:sz w:val="24"/>
          <w:szCs w:val="28"/>
        </w:rPr>
        <w:t>efforts to identify and protect the public against negative impacts</w:t>
      </w:r>
    </w:p>
    <w:p w14:paraId="18AB2B14" w14:textId="5ED26B5D" w:rsidR="00A5252B" w:rsidRPr="00C06791" w:rsidRDefault="00A5252B" w:rsidP="00A5252B">
      <w:pPr>
        <w:pStyle w:val="ListParagraph"/>
        <w:numPr>
          <w:ilvl w:val="0"/>
          <w:numId w:val="15"/>
        </w:numPr>
      </w:pPr>
      <w:r w:rsidRPr="00C06791">
        <w:rPr>
          <w:sz w:val="24"/>
          <w:szCs w:val="28"/>
        </w:rPr>
        <w:t>compliance with each requirement under the</w:t>
      </w:r>
      <w:r>
        <w:rPr>
          <w:sz w:val="24"/>
          <w:szCs w:val="28"/>
        </w:rPr>
        <w:t xml:space="preserve"> </w:t>
      </w:r>
      <w:hyperlink r:id="rId11" w:history="1">
        <w:r w:rsidRPr="00C06791">
          <w:rPr>
            <w:rFonts w:eastAsia="Times New Roman" w:cstheme="minorHAnsi"/>
            <w:i/>
            <w:iCs/>
            <w:color w:val="007FA9"/>
            <w:sz w:val="24"/>
            <w:u w:val="single"/>
            <w:lang w:eastAsia="en-AU"/>
          </w:rPr>
          <w:t>Policy for the responsible use of AI in government</w:t>
        </w:r>
      </w:hyperlink>
      <w:r w:rsidRPr="00C06791">
        <w:rPr>
          <w:i/>
          <w:iCs/>
        </w:rPr>
        <w:t>.</w:t>
      </w:r>
    </w:p>
    <w:p w14:paraId="547226AC" w14:textId="0802365A" w:rsidR="00886A4B" w:rsidRDefault="00975861" w:rsidP="00591242">
      <w:pPr>
        <w:pStyle w:val="Heading3"/>
      </w:pPr>
      <w:r>
        <w:t>Ensuring Responsible Use</w:t>
      </w:r>
    </w:p>
    <w:p w14:paraId="3D48FC0C" w14:textId="7A5ED5FD" w:rsidR="00853C6B" w:rsidRPr="00596A27" w:rsidRDefault="00AF17D2" w:rsidP="00AF17D2">
      <w:pPr>
        <w:rPr>
          <w:sz w:val="24"/>
          <w:szCs w:val="28"/>
        </w:rPr>
      </w:pPr>
      <w:r w:rsidRPr="00596A27">
        <w:rPr>
          <w:sz w:val="24"/>
          <w:szCs w:val="28"/>
        </w:rPr>
        <w:t xml:space="preserve">The OIGAC </w:t>
      </w:r>
      <w:r w:rsidR="00853C6B" w:rsidRPr="00596A27">
        <w:rPr>
          <w:sz w:val="24"/>
          <w:szCs w:val="28"/>
        </w:rPr>
        <w:t>outsources the provision of our information and communication technology (ICT) services from the Department of Health and Aged Care (</w:t>
      </w:r>
      <w:proofErr w:type="spellStart"/>
      <w:r w:rsidR="00853C6B" w:rsidRPr="00596A27">
        <w:rPr>
          <w:sz w:val="24"/>
          <w:szCs w:val="28"/>
        </w:rPr>
        <w:t>DoHAC</w:t>
      </w:r>
      <w:proofErr w:type="spellEnd"/>
      <w:r w:rsidR="00853C6B" w:rsidRPr="00596A27">
        <w:rPr>
          <w:sz w:val="24"/>
          <w:szCs w:val="28"/>
        </w:rPr>
        <w:t>).</w:t>
      </w:r>
    </w:p>
    <w:p w14:paraId="3A3C7DA4" w14:textId="7568F857" w:rsidR="00AF17D2" w:rsidRPr="00596A27" w:rsidRDefault="00853C6B" w:rsidP="00AF17D2">
      <w:pPr>
        <w:rPr>
          <w:sz w:val="24"/>
          <w:szCs w:val="28"/>
        </w:rPr>
      </w:pPr>
      <w:r w:rsidRPr="00596A27">
        <w:rPr>
          <w:sz w:val="24"/>
          <w:szCs w:val="28"/>
        </w:rPr>
        <w:lastRenderedPageBreak/>
        <w:t xml:space="preserve">We operate within the constraints of the </w:t>
      </w:r>
      <w:proofErr w:type="spellStart"/>
      <w:r w:rsidR="00417468" w:rsidRPr="00596A27">
        <w:rPr>
          <w:sz w:val="24"/>
          <w:szCs w:val="28"/>
        </w:rPr>
        <w:t>DoHAC</w:t>
      </w:r>
      <w:proofErr w:type="spellEnd"/>
      <w:r w:rsidR="00417468" w:rsidRPr="00596A27">
        <w:rPr>
          <w:sz w:val="24"/>
          <w:szCs w:val="28"/>
        </w:rPr>
        <w:t xml:space="preserve"> ICT environment</w:t>
      </w:r>
      <w:r w:rsidR="00B941DF" w:rsidRPr="00596A27">
        <w:rPr>
          <w:sz w:val="24"/>
          <w:szCs w:val="28"/>
        </w:rPr>
        <w:t>, including its policies around the acceptable use of AI.</w:t>
      </w:r>
    </w:p>
    <w:p w14:paraId="04E1D1C0" w14:textId="16559088" w:rsidR="00B941DF" w:rsidRPr="00596A27" w:rsidRDefault="00B941DF" w:rsidP="00AF17D2">
      <w:pPr>
        <w:rPr>
          <w:sz w:val="24"/>
          <w:szCs w:val="28"/>
        </w:rPr>
      </w:pPr>
      <w:r w:rsidRPr="00596A27">
        <w:rPr>
          <w:sz w:val="24"/>
          <w:szCs w:val="28"/>
        </w:rPr>
        <w:t xml:space="preserve">Internally, the </w:t>
      </w:r>
      <w:r w:rsidR="00EB454A" w:rsidRPr="00596A27">
        <w:rPr>
          <w:sz w:val="24"/>
          <w:szCs w:val="28"/>
        </w:rPr>
        <w:t xml:space="preserve">OIGAC </w:t>
      </w:r>
      <w:r w:rsidRPr="00596A27">
        <w:rPr>
          <w:sz w:val="24"/>
          <w:szCs w:val="28"/>
        </w:rPr>
        <w:t xml:space="preserve">Executive Committee </w:t>
      </w:r>
      <w:r w:rsidR="00EB454A" w:rsidRPr="00596A27">
        <w:rPr>
          <w:sz w:val="24"/>
          <w:szCs w:val="28"/>
        </w:rPr>
        <w:t>has oversight of the use of AI products within the agency.</w:t>
      </w:r>
    </w:p>
    <w:p w14:paraId="359FEB3E" w14:textId="4D10FEF2" w:rsidR="00F1020B" w:rsidRDefault="00596A27" w:rsidP="00591242">
      <w:pPr>
        <w:pStyle w:val="Heading3"/>
      </w:pPr>
      <w:r>
        <w:t>Accountable Official</w:t>
      </w:r>
    </w:p>
    <w:p w14:paraId="203C0716" w14:textId="4371BAF9" w:rsidR="00886A4B" w:rsidRDefault="00596A27" w:rsidP="00F1020B">
      <w:pPr>
        <w:rPr>
          <w:sz w:val="24"/>
          <w:szCs w:val="28"/>
        </w:rPr>
      </w:pPr>
      <w:r>
        <w:rPr>
          <w:sz w:val="24"/>
          <w:szCs w:val="28"/>
        </w:rPr>
        <w:t xml:space="preserve">The </w:t>
      </w:r>
      <w:r w:rsidR="00B420BE">
        <w:rPr>
          <w:sz w:val="24"/>
          <w:szCs w:val="28"/>
        </w:rPr>
        <w:t>Inspector-General of Aged Care is designated as the Accountable Official for the agency.</w:t>
      </w:r>
    </w:p>
    <w:p w14:paraId="1E27CCEC" w14:textId="6450B75C" w:rsidR="00B420BE" w:rsidRDefault="00591242" w:rsidP="00F1020B">
      <w:pPr>
        <w:rPr>
          <w:sz w:val="24"/>
          <w:szCs w:val="28"/>
        </w:rPr>
      </w:pPr>
      <w:r>
        <w:rPr>
          <w:sz w:val="24"/>
          <w:szCs w:val="28"/>
        </w:rPr>
        <w:t xml:space="preserve">For questions about this statement or </w:t>
      </w:r>
      <w:r w:rsidR="00C4136C">
        <w:rPr>
          <w:sz w:val="24"/>
          <w:szCs w:val="28"/>
        </w:rPr>
        <w:t>further information relating to the use of AI but the OIGAC, you can contact us via:</w:t>
      </w:r>
    </w:p>
    <w:p w14:paraId="333F6434" w14:textId="661B481E" w:rsidR="00C4136C" w:rsidRDefault="00270F38" w:rsidP="00F1020B">
      <w:pPr>
        <w:rPr>
          <w:sz w:val="24"/>
          <w:szCs w:val="28"/>
        </w:rPr>
      </w:pPr>
      <w:r w:rsidRPr="00286200">
        <w:rPr>
          <w:b/>
          <w:bCs/>
          <w:sz w:val="24"/>
          <w:szCs w:val="28"/>
        </w:rPr>
        <w:t>Email</w:t>
      </w:r>
      <w:r>
        <w:rPr>
          <w:sz w:val="24"/>
          <w:szCs w:val="28"/>
        </w:rPr>
        <w:t xml:space="preserve">: </w:t>
      </w:r>
      <w:hyperlink r:id="rId12" w:history="1">
        <w:r w:rsidRPr="00C10129">
          <w:rPr>
            <w:rStyle w:val="Hyperlink"/>
            <w:sz w:val="24"/>
            <w:szCs w:val="28"/>
          </w:rPr>
          <w:t>contact@igac.gov.au</w:t>
        </w:r>
      </w:hyperlink>
      <w:r w:rsidR="00C4136C">
        <w:rPr>
          <w:sz w:val="24"/>
          <w:szCs w:val="28"/>
        </w:rPr>
        <w:t xml:space="preserve"> </w:t>
      </w:r>
      <w:r w:rsidR="009264F7">
        <w:rPr>
          <w:sz w:val="24"/>
          <w:szCs w:val="28"/>
        </w:rPr>
        <w:t>, or</w:t>
      </w:r>
    </w:p>
    <w:p w14:paraId="6589EAC9" w14:textId="076B9AA1" w:rsidR="00270F38" w:rsidRDefault="00270F38" w:rsidP="00F1020B">
      <w:pPr>
        <w:rPr>
          <w:sz w:val="24"/>
          <w:szCs w:val="28"/>
        </w:rPr>
      </w:pPr>
      <w:r w:rsidRPr="00FB3BAD">
        <w:rPr>
          <w:b/>
          <w:bCs/>
          <w:sz w:val="24"/>
          <w:szCs w:val="28"/>
        </w:rPr>
        <w:t>Post</w:t>
      </w:r>
      <w:r w:rsidR="00FB3BAD" w:rsidRPr="00FB3BAD">
        <w:rPr>
          <w:b/>
          <w:bCs/>
          <w:sz w:val="24"/>
          <w:szCs w:val="28"/>
        </w:rPr>
        <w:t>al address</w:t>
      </w:r>
      <w:r>
        <w:rPr>
          <w:sz w:val="24"/>
          <w:szCs w:val="28"/>
        </w:rPr>
        <w:t>:</w:t>
      </w:r>
    </w:p>
    <w:p w14:paraId="0DF8A0E0" w14:textId="051A3EA8" w:rsidR="009264F7" w:rsidRPr="00596A27" w:rsidRDefault="00270F38" w:rsidP="00F1020B">
      <w:pPr>
        <w:rPr>
          <w:sz w:val="24"/>
          <w:szCs w:val="28"/>
        </w:rPr>
      </w:pPr>
      <w:r w:rsidRPr="00270F38">
        <w:rPr>
          <w:sz w:val="24"/>
          <w:szCs w:val="28"/>
        </w:rPr>
        <w:t>Office of the Inspector-General of Aged Care</w:t>
      </w:r>
      <w:r w:rsidR="00286200">
        <w:rPr>
          <w:sz w:val="24"/>
          <w:szCs w:val="28"/>
        </w:rPr>
        <w:br/>
      </w:r>
      <w:r w:rsidRPr="00270F38">
        <w:rPr>
          <w:sz w:val="24"/>
          <w:szCs w:val="28"/>
        </w:rPr>
        <w:t>PO Box 350</w:t>
      </w:r>
      <w:r w:rsidR="00286200">
        <w:rPr>
          <w:sz w:val="24"/>
          <w:szCs w:val="28"/>
        </w:rPr>
        <w:br/>
      </w:r>
      <w:r w:rsidRPr="00270F38">
        <w:rPr>
          <w:sz w:val="24"/>
          <w:szCs w:val="28"/>
        </w:rPr>
        <w:t>Woden ACT 2606, Australia</w:t>
      </w:r>
    </w:p>
    <w:sectPr w:rsidR="009264F7" w:rsidRPr="00596A27" w:rsidSect="00CB36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40" w:bottom="1134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F71FD" w14:textId="77777777" w:rsidR="00D6715B" w:rsidRDefault="00D6715B" w:rsidP="00AA3591">
      <w:pPr>
        <w:spacing w:after="0" w:line="240" w:lineRule="auto"/>
      </w:pPr>
      <w:r>
        <w:separator/>
      </w:r>
    </w:p>
  </w:endnote>
  <w:endnote w:type="continuationSeparator" w:id="0">
    <w:p w14:paraId="3C3E3F46" w14:textId="77777777" w:rsidR="00D6715B" w:rsidRDefault="00D6715B" w:rsidP="00AA3591">
      <w:pPr>
        <w:spacing w:after="0" w:line="240" w:lineRule="auto"/>
      </w:pPr>
      <w:r>
        <w:continuationSeparator/>
      </w:r>
    </w:p>
  </w:endnote>
  <w:endnote w:type="continuationNotice" w:id="1">
    <w:p w14:paraId="2D230C20" w14:textId="77777777" w:rsidR="00D6715B" w:rsidRDefault="00D671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18F5" w14:textId="77777777" w:rsidR="00FF075D" w:rsidRDefault="00FF0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068B" w14:textId="4C541607" w:rsidR="00AA3591" w:rsidRDefault="00EF5C29" w:rsidP="007129F2">
    <w:pPr>
      <w:pStyle w:val="Footer"/>
      <w:tabs>
        <w:tab w:val="clear" w:pos="4513"/>
        <w:tab w:val="clear" w:pos="9026"/>
        <w:tab w:val="left" w:pos="209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DD8B1" wp14:editId="2DAAC623">
          <wp:simplePos x="0" y="0"/>
          <wp:positionH relativeFrom="column">
            <wp:posOffset>-868218</wp:posOffset>
          </wp:positionH>
          <wp:positionV relativeFrom="paragraph">
            <wp:posOffset>-1293090</wp:posOffset>
          </wp:positionV>
          <wp:extent cx="7526598" cy="19075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598" cy="190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9F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3A94" w14:textId="502DDB0D" w:rsidR="00A70D6D" w:rsidRDefault="00783C13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A39750A" wp14:editId="6D0F82D7">
          <wp:simplePos x="0" y="0"/>
          <wp:positionH relativeFrom="column">
            <wp:posOffset>-922020</wp:posOffset>
          </wp:positionH>
          <wp:positionV relativeFrom="paragraph">
            <wp:posOffset>151130</wp:posOffset>
          </wp:positionV>
          <wp:extent cx="7572375" cy="47878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FD9D" w14:textId="77777777" w:rsidR="00D6715B" w:rsidRDefault="00D6715B" w:rsidP="00AA3591">
      <w:pPr>
        <w:spacing w:after="0" w:line="240" w:lineRule="auto"/>
      </w:pPr>
      <w:r>
        <w:separator/>
      </w:r>
    </w:p>
  </w:footnote>
  <w:footnote w:type="continuationSeparator" w:id="0">
    <w:p w14:paraId="4159A59B" w14:textId="77777777" w:rsidR="00D6715B" w:rsidRDefault="00D6715B" w:rsidP="00AA3591">
      <w:pPr>
        <w:spacing w:after="0" w:line="240" w:lineRule="auto"/>
      </w:pPr>
      <w:r>
        <w:continuationSeparator/>
      </w:r>
    </w:p>
  </w:footnote>
  <w:footnote w:type="continuationNotice" w:id="1">
    <w:p w14:paraId="6C0B8C75" w14:textId="77777777" w:rsidR="00D6715B" w:rsidRDefault="00D671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016C" w14:textId="77777777" w:rsidR="00FF075D" w:rsidRDefault="00FF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60596" w14:textId="0E62CCEE" w:rsidR="00CB36A7" w:rsidRDefault="00984733">
    <w:pPr>
      <w:pStyle w:val="Header"/>
    </w:pPr>
    <w:r>
      <w:rPr>
        <w:rFonts w:ascii="Arial" w:hAnsi="Arial" w:cs="Arial"/>
        <w:b/>
        <w:bCs/>
        <w:noProof/>
        <w:sz w:val="24"/>
        <w:szCs w:val="28"/>
      </w:rPr>
      <w:drawing>
        <wp:anchor distT="0" distB="0" distL="114300" distR="114300" simplePos="0" relativeHeight="251658242" behindDoc="1" locked="0" layoutInCell="1" allowOverlap="1" wp14:anchorId="7F5C8792" wp14:editId="0D1241CD">
          <wp:simplePos x="0" y="0"/>
          <wp:positionH relativeFrom="margin">
            <wp:posOffset>-590550</wp:posOffset>
          </wp:positionH>
          <wp:positionV relativeFrom="margin">
            <wp:posOffset>-850604</wp:posOffset>
          </wp:positionV>
          <wp:extent cx="590550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531B" w14:textId="4C127B11" w:rsidR="00A70D6D" w:rsidRDefault="00CB36A7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C082785" wp14:editId="1C6251A4">
          <wp:simplePos x="0" y="0"/>
          <wp:positionH relativeFrom="column">
            <wp:posOffset>-914400</wp:posOffset>
          </wp:positionH>
          <wp:positionV relativeFrom="paragraph">
            <wp:posOffset>-443230</wp:posOffset>
          </wp:positionV>
          <wp:extent cx="7628394" cy="882869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30AB"/>
    <w:multiLevelType w:val="multilevel"/>
    <w:tmpl w:val="8D6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E0F2F"/>
    <w:multiLevelType w:val="hybridMultilevel"/>
    <w:tmpl w:val="59CC4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4444D"/>
    <w:multiLevelType w:val="hybridMultilevel"/>
    <w:tmpl w:val="E146F592"/>
    <w:lvl w:ilvl="0" w:tplc="6180FA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4B48"/>
    <w:multiLevelType w:val="hybridMultilevel"/>
    <w:tmpl w:val="9E140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C283E"/>
    <w:multiLevelType w:val="hybridMultilevel"/>
    <w:tmpl w:val="353481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052F"/>
    <w:multiLevelType w:val="hybridMultilevel"/>
    <w:tmpl w:val="38FA1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D536E"/>
    <w:multiLevelType w:val="hybridMultilevel"/>
    <w:tmpl w:val="4986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E097E"/>
    <w:multiLevelType w:val="hybridMultilevel"/>
    <w:tmpl w:val="B3F06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A1F12"/>
    <w:multiLevelType w:val="hybridMultilevel"/>
    <w:tmpl w:val="BAA6E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24E0D"/>
    <w:multiLevelType w:val="hybridMultilevel"/>
    <w:tmpl w:val="0B10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E1E9B"/>
    <w:multiLevelType w:val="hybridMultilevel"/>
    <w:tmpl w:val="A594B634"/>
    <w:lvl w:ilvl="0" w:tplc="6180FA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4206E"/>
    <w:multiLevelType w:val="hybridMultilevel"/>
    <w:tmpl w:val="FD6CB1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5429DC"/>
    <w:multiLevelType w:val="hybridMultilevel"/>
    <w:tmpl w:val="519AEC3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7BE3EDE"/>
    <w:multiLevelType w:val="hybridMultilevel"/>
    <w:tmpl w:val="FCCEE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A0EFB"/>
    <w:multiLevelType w:val="hybridMultilevel"/>
    <w:tmpl w:val="AEA6C3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7A43F7"/>
    <w:multiLevelType w:val="hybridMultilevel"/>
    <w:tmpl w:val="A7283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6980877">
    <w:abstractNumId w:val="15"/>
  </w:num>
  <w:num w:numId="2" w16cid:durableId="1803841915">
    <w:abstractNumId w:val="9"/>
  </w:num>
  <w:num w:numId="3" w16cid:durableId="768309785">
    <w:abstractNumId w:val="7"/>
  </w:num>
  <w:num w:numId="4" w16cid:durableId="1455175674">
    <w:abstractNumId w:val="3"/>
  </w:num>
  <w:num w:numId="5" w16cid:durableId="765855580">
    <w:abstractNumId w:val="10"/>
  </w:num>
  <w:num w:numId="6" w16cid:durableId="1762605859">
    <w:abstractNumId w:val="2"/>
  </w:num>
  <w:num w:numId="7" w16cid:durableId="275136321">
    <w:abstractNumId w:val="8"/>
  </w:num>
  <w:num w:numId="8" w16cid:durableId="746459278">
    <w:abstractNumId w:val="1"/>
  </w:num>
  <w:num w:numId="9" w16cid:durableId="1451120461">
    <w:abstractNumId w:val="4"/>
  </w:num>
  <w:num w:numId="10" w16cid:durableId="1441681551">
    <w:abstractNumId w:val="11"/>
  </w:num>
  <w:num w:numId="11" w16cid:durableId="729962253">
    <w:abstractNumId w:val="6"/>
  </w:num>
  <w:num w:numId="12" w16cid:durableId="191916942">
    <w:abstractNumId w:val="13"/>
  </w:num>
  <w:num w:numId="13" w16cid:durableId="1510636728">
    <w:abstractNumId w:val="12"/>
  </w:num>
  <w:num w:numId="14" w16cid:durableId="736171290">
    <w:abstractNumId w:val="14"/>
  </w:num>
  <w:num w:numId="15" w16cid:durableId="483788176">
    <w:abstractNumId w:val="5"/>
  </w:num>
  <w:num w:numId="16" w16cid:durableId="81213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91"/>
    <w:rsid w:val="00001603"/>
    <w:rsid w:val="00007338"/>
    <w:rsid w:val="00023387"/>
    <w:rsid w:val="00041854"/>
    <w:rsid w:val="0004711A"/>
    <w:rsid w:val="00052A57"/>
    <w:rsid w:val="00056B8D"/>
    <w:rsid w:val="000628C6"/>
    <w:rsid w:val="000734EA"/>
    <w:rsid w:val="00077216"/>
    <w:rsid w:val="00077B80"/>
    <w:rsid w:val="000803BA"/>
    <w:rsid w:val="000A6304"/>
    <w:rsid w:val="000E6AB6"/>
    <w:rsid w:val="00114715"/>
    <w:rsid w:val="0011492C"/>
    <w:rsid w:val="00130EAF"/>
    <w:rsid w:val="00131986"/>
    <w:rsid w:val="00134D14"/>
    <w:rsid w:val="00141DF3"/>
    <w:rsid w:val="00147CDA"/>
    <w:rsid w:val="00151DE6"/>
    <w:rsid w:val="0015422A"/>
    <w:rsid w:val="00160274"/>
    <w:rsid w:val="00162656"/>
    <w:rsid w:val="001713B2"/>
    <w:rsid w:val="00173F98"/>
    <w:rsid w:val="001750DA"/>
    <w:rsid w:val="00192866"/>
    <w:rsid w:val="001A4928"/>
    <w:rsid w:val="001B075B"/>
    <w:rsid w:val="001B7B4A"/>
    <w:rsid w:val="001D29D8"/>
    <w:rsid w:val="001D5971"/>
    <w:rsid w:val="00211187"/>
    <w:rsid w:val="00220D00"/>
    <w:rsid w:val="00264B76"/>
    <w:rsid w:val="002661B9"/>
    <w:rsid w:val="00270F38"/>
    <w:rsid w:val="00280050"/>
    <w:rsid w:val="00281A0E"/>
    <w:rsid w:val="00286200"/>
    <w:rsid w:val="00292599"/>
    <w:rsid w:val="00295E8C"/>
    <w:rsid w:val="002A527E"/>
    <w:rsid w:val="002C0989"/>
    <w:rsid w:val="002C0F42"/>
    <w:rsid w:val="002F1825"/>
    <w:rsid w:val="002F46BD"/>
    <w:rsid w:val="0030320C"/>
    <w:rsid w:val="00305682"/>
    <w:rsid w:val="0030636F"/>
    <w:rsid w:val="003151A0"/>
    <w:rsid w:val="00324A0B"/>
    <w:rsid w:val="00324DD0"/>
    <w:rsid w:val="003332CB"/>
    <w:rsid w:val="003368F9"/>
    <w:rsid w:val="00345D5A"/>
    <w:rsid w:val="00371C77"/>
    <w:rsid w:val="003852DE"/>
    <w:rsid w:val="00387D62"/>
    <w:rsid w:val="003A5AD6"/>
    <w:rsid w:val="003A7C33"/>
    <w:rsid w:val="003C1BC8"/>
    <w:rsid w:val="003C463C"/>
    <w:rsid w:val="003F02D7"/>
    <w:rsid w:val="003F03C6"/>
    <w:rsid w:val="003F3CF7"/>
    <w:rsid w:val="00412E56"/>
    <w:rsid w:val="00413F51"/>
    <w:rsid w:val="00417468"/>
    <w:rsid w:val="00417ED8"/>
    <w:rsid w:val="004251F8"/>
    <w:rsid w:val="004456C1"/>
    <w:rsid w:val="004524C8"/>
    <w:rsid w:val="00457A64"/>
    <w:rsid w:val="004707A4"/>
    <w:rsid w:val="00483B84"/>
    <w:rsid w:val="00484849"/>
    <w:rsid w:val="00485136"/>
    <w:rsid w:val="00494F3D"/>
    <w:rsid w:val="004A771A"/>
    <w:rsid w:val="004B2017"/>
    <w:rsid w:val="004C1EDB"/>
    <w:rsid w:val="004C282E"/>
    <w:rsid w:val="004C77F3"/>
    <w:rsid w:val="004F5278"/>
    <w:rsid w:val="004F6DEE"/>
    <w:rsid w:val="00510FA3"/>
    <w:rsid w:val="00513D54"/>
    <w:rsid w:val="00554E5F"/>
    <w:rsid w:val="005565B0"/>
    <w:rsid w:val="00561CCF"/>
    <w:rsid w:val="00586C55"/>
    <w:rsid w:val="00591242"/>
    <w:rsid w:val="00596A27"/>
    <w:rsid w:val="005B4364"/>
    <w:rsid w:val="005C2149"/>
    <w:rsid w:val="005C5FE4"/>
    <w:rsid w:val="005D1ADB"/>
    <w:rsid w:val="005E1B6E"/>
    <w:rsid w:val="005F4DA6"/>
    <w:rsid w:val="006003F7"/>
    <w:rsid w:val="00600D7E"/>
    <w:rsid w:val="0062320A"/>
    <w:rsid w:val="00634C94"/>
    <w:rsid w:val="00650841"/>
    <w:rsid w:val="00653C6C"/>
    <w:rsid w:val="00670A64"/>
    <w:rsid w:val="00675DA6"/>
    <w:rsid w:val="00676400"/>
    <w:rsid w:val="00676ECE"/>
    <w:rsid w:val="006864F4"/>
    <w:rsid w:val="00687C37"/>
    <w:rsid w:val="006A0657"/>
    <w:rsid w:val="006D77E5"/>
    <w:rsid w:val="006E2D11"/>
    <w:rsid w:val="007129F2"/>
    <w:rsid w:val="00714195"/>
    <w:rsid w:val="00733A5C"/>
    <w:rsid w:val="0074690A"/>
    <w:rsid w:val="0076353B"/>
    <w:rsid w:val="00777B27"/>
    <w:rsid w:val="00783C13"/>
    <w:rsid w:val="00790DEA"/>
    <w:rsid w:val="0079568C"/>
    <w:rsid w:val="007B400B"/>
    <w:rsid w:val="007B7ABA"/>
    <w:rsid w:val="007E0A30"/>
    <w:rsid w:val="007E5FCA"/>
    <w:rsid w:val="007F1CD1"/>
    <w:rsid w:val="00844D5F"/>
    <w:rsid w:val="00853C6B"/>
    <w:rsid w:val="008619A5"/>
    <w:rsid w:val="00874EF3"/>
    <w:rsid w:val="00886A4B"/>
    <w:rsid w:val="0089239E"/>
    <w:rsid w:val="00892E9F"/>
    <w:rsid w:val="00893E50"/>
    <w:rsid w:val="008B2C5D"/>
    <w:rsid w:val="008D0D2D"/>
    <w:rsid w:val="008D4E18"/>
    <w:rsid w:val="008D540A"/>
    <w:rsid w:val="008D6D79"/>
    <w:rsid w:val="008F2930"/>
    <w:rsid w:val="00906150"/>
    <w:rsid w:val="009061F0"/>
    <w:rsid w:val="009212A9"/>
    <w:rsid w:val="00921553"/>
    <w:rsid w:val="00924B15"/>
    <w:rsid w:val="009264F7"/>
    <w:rsid w:val="00937033"/>
    <w:rsid w:val="00942193"/>
    <w:rsid w:val="00963E6E"/>
    <w:rsid w:val="00975861"/>
    <w:rsid w:val="00984733"/>
    <w:rsid w:val="00995020"/>
    <w:rsid w:val="009C0270"/>
    <w:rsid w:val="009C25DB"/>
    <w:rsid w:val="009E528D"/>
    <w:rsid w:val="009F75B9"/>
    <w:rsid w:val="00A0400D"/>
    <w:rsid w:val="00A056B9"/>
    <w:rsid w:val="00A07A81"/>
    <w:rsid w:val="00A50767"/>
    <w:rsid w:val="00A5252B"/>
    <w:rsid w:val="00A52CCD"/>
    <w:rsid w:val="00A53172"/>
    <w:rsid w:val="00A70D6D"/>
    <w:rsid w:val="00A74862"/>
    <w:rsid w:val="00A7674E"/>
    <w:rsid w:val="00A97C63"/>
    <w:rsid w:val="00A97CD5"/>
    <w:rsid w:val="00AA2F23"/>
    <w:rsid w:val="00AA3591"/>
    <w:rsid w:val="00AA4EBC"/>
    <w:rsid w:val="00AC0C8A"/>
    <w:rsid w:val="00AC3655"/>
    <w:rsid w:val="00AC5110"/>
    <w:rsid w:val="00AD6A89"/>
    <w:rsid w:val="00AF09C1"/>
    <w:rsid w:val="00AF17D2"/>
    <w:rsid w:val="00B0394A"/>
    <w:rsid w:val="00B07D5E"/>
    <w:rsid w:val="00B14F0C"/>
    <w:rsid w:val="00B2678F"/>
    <w:rsid w:val="00B300EC"/>
    <w:rsid w:val="00B32A73"/>
    <w:rsid w:val="00B400E8"/>
    <w:rsid w:val="00B40EC4"/>
    <w:rsid w:val="00B420BE"/>
    <w:rsid w:val="00B564F2"/>
    <w:rsid w:val="00B941DF"/>
    <w:rsid w:val="00BA5616"/>
    <w:rsid w:val="00BB1F23"/>
    <w:rsid w:val="00BE0532"/>
    <w:rsid w:val="00BF7702"/>
    <w:rsid w:val="00C061C6"/>
    <w:rsid w:val="00C251EE"/>
    <w:rsid w:val="00C4136C"/>
    <w:rsid w:val="00C44647"/>
    <w:rsid w:val="00C531BA"/>
    <w:rsid w:val="00C62DC5"/>
    <w:rsid w:val="00C7334B"/>
    <w:rsid w:val="00C8216C"/>
    <w:rsid w:val="00C864C0"/>
    <w:rsid w:val="00CB36A7"/>
    <w:rsid w:val="00CD2DC8"/>
    <w:rsid w:val="00CE022D"/>
    <w:rsid w:val="00CE3674"/>
    <w:rsid w:val="00D16E2E"/>
    <w:rsid w:val="00D22826"/>
    <w:rsid w:val="00D25239"/>
    <w:rsid w:val="00D30FF0"/>
    <w:rsid w:val="00D32253"/>
    <w:rsid w:val="00D42C9D"/>
    <w:rsid w:val="00D45727"/>
    <w:rsid w:val="00D542F6"/>
    <w:rsid w:val="00D6715B"/>
    <w:rsid w:val="00D84472"/>
    <w:rsid w:val="00D97B62"/>
    <w:rsid w:val="00DB4A0F"/>
    <w:rsid w:val="00DD1B5E"/>
    <w:rsid w:val="00DD3E51"/>
    <w:rsid w:val="00DE7956"/>
    <w:rsid w:val="00E02DCB"/>
    <w:rsid w:val="00E306FB"/>
    <w:rsid w:val="00E66A8A"/>
    <w:rsid w:val="00E80081"/>
    <w:rsid w:val="00E850D1"/>
    <w:rsid w:val="00E91576"/>
    <w:rsid w:val="00E95A5F"/>
    <w:rsid w:val="00EB19D4"/>
    <w:rsid w:val="00EB454A"/>
    <w:rsid w:val="00EE2AAA"/>
    <w:rsid w:val="00EE3804"/>
    <w:rsid w:val="00EF5C29"/>
    <w:rsid w:val="00F035AC"/>
    <w:rsid w:val="00F1020B"/>
    <w:rsid w:val="00F10407"/>
    <w:rsid w:val="00F14D6C"/>
    <w:rsid w:val="00F20946"/>
    <w:rsid w:val="00F273B0"/>
    <w:rsid w:val="00F40AAC"/>
    <w:rsid w:val="00F41AA7"/>
    <w:rsid w:val="00F47280"/>
    <w:rsid w:val="00F51702"/>
    <w:rsid w:val="00F53867"/>
    <w:rsid w:val="00F5498F"/>
    <w:rsid w:val="00F62A35"/>
    <w:rsid w:val="00F73589"/>
    <w:rsid w:val="00F810E8"/>
    <w:rsid w:val="00F906C9"/>
    <w:rsid w:val="00FA506F"/>
    <w:rsid w:val="00FA7780"/>
    <w:rsid w:val="00FB3BAD"/>
    <w:rsid w:val="00FC0196"/>
    <w:rsid w:val="00FC74BE"/>
    <w:rsid w:val="00FD06EB"/>
    <w:rsid w:val="00FD475C"/>
    <w:rsid w:val="00FD7D6A"/>
    <w:rsid w:val="00FE2999"/>
    <w:rsid w:val="00FF075D"/>
    <w:rsid w:val="044A3D0C"/>
    <w:rsid w:val="215AD7B3"/>
    <w:rsid w:val="25B07C23"/>
    <w:rsid w:val="2ABD1B14"/>
    <w:rsid w:val="2FE2D77E"/>
    <w:rsid w:val="306E0694"/>
    <w:rsid w:val="476DDA95"/>
    <w:rsid w:val="4C9D4288"/>
    <w:rsid w:val="4D0AB0B6"/>
    <w:rsid w:val="76D935B6"/>
    <w:rsid w:val="77BDBBFA"/>
    <w:rsid w:val="7BB7C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8AC07"/>
  <w15:chartTrackingRefBased/>
  <w15:docId w15:val="{1B837D25-A13E-422E-BB69-4DA0262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A4B"/>
    <w:pPr>
      <w:keepNext/>
      <w:keepLines/>
      <w:spacing w:before="240" w:after="0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A4B"/>
    <w:pPr>
      <w:keepNext/>
      <w:keepLines/>
      <w:spacing w:before="40" w:after="0"/>
      <w:outlineLvl w:val="1"/>
    </w:pPr>
    <w:rPr>
      <w:rFonts w:eastAsiaTheme="majorEastAsia" w:cstheme="majorBidi"/>
      <w:b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6A4B"/>
    <w:pPr>
      <w:outlineLvl w:val="2"/>
    </w:pPr>
    <w:rPr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86A4B"/>
    <w:pPr>
      <w:outlineLvl w:val="3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591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A3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591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676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1602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3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4E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EA"/>
    <w:rPr>
      <w:rFonts w:asciiTheme="minorHAnsi" w:hAnsiTheme="minorHAnsi"/>
      <w:b/>
      <w:bCs/>
      <w:sz w:val="20"/>
      <w:szCs w:val="20"/>
    </w:rPr>
  </w:style>
  <w:style w:type="paragraph" w:customStyle="1" w:styleId="paragraph">
    <w:name w:val="paragraph"/>
    <w:basedOn w:val="Normal"/>
    <w:rsid w:val="00FA7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FA7780"/>
  </w:style>
  <w:style w:type="character" w:styleId="UnresolvedMention">
    <w:name w:val="Unresolved Mention"/>
    <w:basedOn w:val="DefaultParagraphFont"/>
    <w:uiPriority w:val="99"/>
    <w:unhideWhenUsed/>
    <w:rsid w:val="000233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23387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6A4B"/>
    <w:rPr>
      <w:rFonts w:asciiTheme="minorHAnsi" w:eastAsiaTheme="majorEastAsia" w:hAnsiTheme="minorHAnsi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6A4B"/>
    <w:rPr>
      <w:rFonts w:asciiTheme="minorHAnsi" w:eastAsiaTheme="majorEastAsia" w:hAnsiTheme="minorHAnsi" w:cstheme="majorBidi"/>
      <w:b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A4B"/>
    <w:rPr>
      <w:rFonts w:asciiTheme="minorHAnsi" w:eastAsiaTheme="majorEastAsia" w:hAnsiTheme="minorHAnsi" w:cstheme="majorBidi"/>
      <w:b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E3804"/>
    <w:rPr>
      <w:rFonts w:ascii="Arial" w:hAnsi="Arial" w:cs="Arial"/>
      <w:b/>
      <w:bCs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E3804"/>
    <w:rPr>
      <w:rFonts w:ascii="Arial" w:hAnsi="Arial" w:cs="Arial"/>
      <w:b/>
      <w:bCs/>
      <w:sz w:val="72"/>
      <w:szCs w:val="96"/>
    </w:rPr>
  </w:style>
  <w:style w:type="character" w:customStyle="1" w:styleId="Heading4Char">
    <w:name w:val="Heading 4 Char"/>
    <w:basedOn w:val="DefaultParagraphFont"/>
    <w:link w:val="Heading4"/>
    <w:uiPriority w:val="9"/>
    <w:rsid w:val="00886A4B"/>
    <w:rPr>
      <w:rFonts w:asciiTheme="minorHAnsi" w:eastAsiaTheme="majorEastAsia" w:hAnsiTheme="minorHAnsi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40A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D54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52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tact@iga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gital.gov.au/sites/default/files/documents/2024-08/Policy%20for%20the%20responsible%20use%20of%20AI%20in%20government%20v1.1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digital.gov.au/sites/default/files/documents/2024-08/Policy%20for%20the%20responsible%20use%20of%20AI%20in%20government%20v1.1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52669"/>
      </a:dk2>
      <a:lt2>
        <a:srgbClr val="E7E6E6"/>
      </a:lt2>
      <a:accent1>
        <a:srgbClr val="452669"/>
      </a:accent1>
      <a:accent2>
        <a:srgbClr val="59237B"/>
      </a:accent2>
      <a:accent3>
        <a:srgbClr val="C596C4"/>
      </a:accent3>
      <a:accent4>
        <a:srgbClr val="78226D"/>
      </a:accent4>
      <a:accent5>
        <a:srgbClr val="174F9A"/>
      </a:accent5>
      <a:accent6>
        <a:srgbClr val="D9493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d96d0e-e133-4b47-83df-43adca3dbbf0">
      <Terms xmlns="http://schemas.microsoft.com/office/infopath/2007/PartnerControls"/>
    </lcf76f155ced4ddcb4097134ff3c332f>
    <TaxCatchAll xmlns="b43c2291-e1b6-47ff-a130-ab60a193957d" xsi:nil="true"/>
    <PersonResponsible xmlns="29d96d0e-e133-4b47-83df-43adca3dbbf0">
      <UserInfo>
        <DisplayName/>
        <AccountId xsi:nil="true"/>
        <AccountType/>
      </UserInfo>
    </PersonResponsible>
    <Policystatus xmlns="29d96d0e-e133-4b47-83df-43adca3dbbf0">Draft</Policystatus>
    <QAChecked xmlns="29d96d0e-e133-4b47-83df-43adca3dbbf0">true</QAChecked>
    <_Flow_SignoffStatus xmlns="29d96d0e-e133-4b47-83df-43adca3dbb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B85DA16D2574DB76868267F841C32" ma:contentTypeVersion="20" ma:contentTypeDescription="Create a new document." ma:contentTypeScope="" ma:versionID="1f2bb0ac0b3868ab4e13b10c7542ca45">
  <xsd:schema xmlns:xsd="http://www.w3.org/2001/XMLSchema" xmlns:xs="http://www.w3.org/2001/XMLSchema" xmlns:p="http://schemas.microsoft.com/office/2006/metadata/properties" xmlns:ns2="29d96d0e-e133-4b47-83df-43adca3dbbf0" xmlns:ns3="b43c2291-e1b6-47ff-a130-ab60a193957d" targetNamespace="http://schemas.microsoft.com/office/2006/metadata/properties" ma:root="true" ma:fieldsID="29ec48a3c9feedc2a5ab32d6d04feb9e" ns2:_="" ns3:_="">
    <xsd:import namespace="29d96d0e-e133-4b47-83df-43adca3dbbf0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PersonResponsible" minOccurs="0"/>
                <xsd:element ref="ns2:Policystatus" minOccurs="0"/>
                <xsd:element ref="ns2:QAChecked" minOccurs="0"/>
                <xsd:element ref="ns2:MediaServiceDateTake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96d0e-e133-4b47-83df-43adca3db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Responsible" ma:index="21" nillable="true" ma:displayName="Person Responsible" ma:format="Dropdown" ma:list="UserInfo" ma:SharePointGroup="0" ma:internalName="Person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status" ma:index="22" nillable="true" ma:displayName="Policy status" ma:default="Draft" ma:format="Dropdown" ma:internalName="Policystatus">
      <xsd:simpleType>
        <xsd:restriction base="dms:Choice">
          <xsd:enumeration value="Draft"/>
          <xsd:enumeration value="In Review"/>
          <xsd:enumeration value="Clared"/>
        </xsd:restriction>
      </xsd:simpleType>
    </xsd:element>
    <xsd:element name="QAChecked" ma:index="23" nillable="true" ma:displayName="QA Checked" ma:default="1" ma:format="Dropdown" ma:internalName="QAChecked">
      <xsd:simpleType>
        <xsd:restriction base="dms:Boolea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A0059-864B-429E-8C78-E921199D8702}">
  <ds:schemaRefs>
    <ds:schemaRef ds:uri="http://schemas.microsoft.com/office/2006/metadata/properties"/>
    <ds:schemaRef ds:uri="http://schemas.microsoft.com/office/infopath/2007/PartnerControls"/>
    <ds:schemaRef ds:uri="29d96d0e-e133-4b47-83df-43adca3dbbf0"/>
    <ds:schemaRef ds:uri="b43c2291-e1b6-47ff-a130-ab60a193957d"/>
  </ds:schemaRefs>
</ds:datastoreItem>
</file>

<file path=customXml/itemProps2.xml><?xml version="1.0" encoding="utf-8"?>
<ds:datastoreItem xmlns:ds="http://schemas.openxmlformats.org/officeDocument/2006/customXml" ds:itemID="{5A6B8A3D-B85B-4BDD-A4FA-75BDF4C5D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96d0e-e133-4b47-83df-43adca3dbbf0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0411E-F07D-4D39-935B-D3D15D22C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OIGAC AI transparency statement</dc:title>
  <dc:subject/>
  <dc:creator>Office of the Inspector-General of Aged Care</dc:creator>
  <cp:keywords/>
  <dc:description/>
  <cp:revision>54</cp:revision>
  <dcterms:created xsi:type="dcterms:W3CDTF">2025-02-25T04:03:00Z</dcterms:created>
  <dcterms:modified xsi:type="dcterms:W3CDTF">2025-02-25T05:34:00Z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0x01010036AB85DA16D2574DB76868267F841C32</vt:lpwstr>
  </property>
  <property fmtid="{D5CDD505-2E9C-101B-9397-08002B2CF9AE}" pid="3" name="MediaServiceImageTags">
    <vt:lpwstr/>
  </property>
</Properties>
</file>